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64EFB4" w14:textId="573A858C" w:rsidR="00962989" w:rsidRPr="00784957" w:rsidRDefault="00962989" w:rsidP="00962989">
      <w:pPr>
        <w:pStyle w:val="CRCoverPage"/>
        <w:tabs>
          <w:tab w:val="right" w:pos="9639"/>
        </w:tabs>
        <w:spacing w:after="0"/>
        <w:rPr>
          <w:rFonts w:cs="Arial"/>
          <w:b/>
          <w:i/>
          <w:noProof/>
          <w:sz w:val="22"/>
          <w:szCs w:val="22"/>
          <w:lang w:val="en-GB"/>
        </w:rPr>
      </w:pPr>
      <w:bookmarkStart w:id="0" w:name="_Ref399006623"/>
      <w:bookmarkStart w:id="1" w:name="_Toc92513360"/>
      <w:r w:rsidRPr="00784957">
        <w:rPr>
          <w:rFonts w:cs="Arial"/>
          <w:b/>
          <w:noProof/>
          <w:sz w:val="22"/>
          <w:szCs w:val="22"/>
          <w:lang w:val="en-GB"/>
        </w:rPr>
        <w:t>3GPP TSG-</w:t>
      </w:r>
      <w:r w:rsidRPr="00784957">
        <w:rPr>
          <w:rFonts w:cs="Arial"/>
          <w:b/>
          <w:noProof/>
          <w:sz w:val="22"/>
          <w:szCs w:val="22"/>
          <w:lang w:val="en-GB" w:eastAsia="zh-CN"/>
        </w:rPr>
        <w:t>RAN WG</w:t>
      </w:r>
      <w:r w:rsidR="00BC0F58">
        <w:rPr>
          <w:rFonts w:cs="Arial"/>
          <w:b/>
          <w:noProof/>
          <w:sz w:val="22"/>
          <w:szCs w:val="22"/>
          <w:lang w:val="en-GB" w:eastAsia="zh-CN"/>
        </w:rPr>
        <w:t>3</w:t>
      </w:r>
      <w:r w:rsidRPr="00784957">
        <w:rPr>
          <w:rFonts w:cs="Arial"/>
          <w:b/>
          <w:noProof/>
          <w:sz w:val="22"/>
          <w:szCs w:val="22"/>
          <w:lang w:val="en-GB"/>
        </w:rPr>
        <w:t xml:space="preserve"> </w:t>
      </w:r>
      <w:r w:rsidR="00D11F46">
        <w:rPr>
          <w:rFonts w:cs="Arial" w:hint="eastAsia"/>
          <w:b/>
          <w:noProof/>
          <w:sz w:val="22"/>
          <w:szCs w:val="22"/>
          <w:lang w:val="en-GB" w:eastAsia="zh-CN"/>
        </w:rPr>
        <w:t>#</w:t>
      </w:r>
      <w:r w:rsidR="00770CAD">
        <w:rPr>
          <w:rFonts w:cs="Arial"/>
          <w:b/>
          <w:noProof/>
          <w:sz w:val="22"/>
          <w:szCs w:val="22"/>
          <w:lang w:val="en-GB" w:eastAsia="zh-CN"/>
        </w:rPr>
        <w:t>10</w:t>
      </w:r>
      <w:r w:rsidR="00BC0F58">
        <w:rPr>
          <w:rFonts w:cs="Arial"/>
          <w:b/>
          <w:noProof/>
          <w:sz w:val="22"/>
          <w:szCs w:val="22"/>
          <w:lang w:val="en-GB" w:eastAsia="zh-CN"/>
        </w:rPr>
        <w:t>4</w:t>
      </w:r>
      <w:r w:rsidRPr="00784957">
        <w:rPr>
          <w:rFonts w:cs="Arial"/>
          <w:b/>
          <w:i/>
          <w:noProof/>
          <w:sz w:val="22"/>
          <w:szCs w:val="22"/>
          <w:lang w:val="en-GB"/>
        </w:rPr>
        <w:tab/>
      </w:r>
      <w:r w:rsidRPr="00784957">
        <w:rPr>
          <w:rFonts w:cs="Arial"/>
          <w:b/>
          <w:i/>
          <w:noProof/>
          <w:sz w:val="22"/>
          <w:szCs w:val="22"/>
          <w:lang w:val="en-GB" w:eastAsia="zh-CN"/>
        </w:rPr>
        <w:t>R</w:t>
      </w:r>
      <w:r w:rsidR="00955C8B">
        <w:rPr>
          <w:rFonts w:cs="Arial"/>
          <w:b/>
          <w:i/>
          <w:noProof/>
          <w:sz w:val="22"/>
          <w:szCs w:val="22"/>
          <w:lang w:val="en-GB" w:eastAsia="zh-CN"/>
        </w:rPr>
        <w:t>3</w:t>
      </w:r>
      <w:r w:rsidRPr="00784957">
        <w:rPr>
          <w:rFonts w:cs="Arial"/>
          <w:b/>
          <w:i/>
          <w:noProof/>
          <w:sz w:val="22"/>
          <w:szCs w:val="22"/>
          <w:lang w:val="en-GB" w:eastAsia="zh-CN"/>
        </w:rPr>
        <w:t>-</w:t>
      </w:r>
      <w:r w:rsidR="009E5855" w:rsidRPr="00784957">
        <w:rPr>
          <w:rFonts w:cs="Arial"/>
          <w:b/>
          <w:i/>
          <w:noProof/>
          <w:sz w:val="22"/>
          <w:szCs w:val="22"/>
          <w:lang w:val="en-GB" w:eastAsia="zh-CN"/>
        </w:rPr>
        <w:t>1</w:t>
      </w:r>
      <w:r w:rsidR="00770CAD">
        <w:rPr>
          <w:rFonts w:cs="Arial"/>
          <w:b/>
          <w:i/>
          <w:noProof/>
          <w:sz w:val="22"/>
          <w:szCs w:val="22"/>
          <w:lang w:val="en-GB" w:eastAsia="zh-CN"/>
        </w:rPr>
        <w:t>9</w:t>
      </w:r>
      <w:r w:rsidR="006B317D">
        <w:rPr>
          <w:rFonts w:cs="Arial"/>
          <w:b/>
          <w:i/>
          <w:noProof/>
          <w:sz w:val="22"/>
          <w:szCs w:val="22"/>
          <w:lang w:val="en-GB" w:eastAsia="zh-CN"/>
        </w:rPr>
        <w:t>2662</w:t>
      </w:r>
    </w:p>
    <w:p w14:paraId="194CC51A" w14:textId="32D7E04D" w:rsidR="00A955B9" w:rsidRPr="00784957" w:rsidRDefault="008D3F8E" w:rsidP="00A955B9">
      <w:pPr>
        <w:tabs>
          <w:tab w:val="left" w:pos="1985"/>
        </w:tabs>
        <w:spacing w:after="100" w:afterAutospacing="1"/>
        <w:jc w:val="both"/>
        <w:rPr>
          <w:rFonts w:ascii="Arial" w:eastAsia="宋体" w:hAnsi="Arial" w:cs="Arial"/>
          <w:b/>
          <w:noProof/>
          <w:sz w:val="22"/>
          <w:szCs w:val="22"/>
        </w:rPr>
      </w:pPr>
      <w:r w:rsidRPr="008D3F8E">
        <w:rPr>
          <w:rFonts w:ascii="Arial" w:eastAsia="宋体" w:hAnsi="Arial" w:cs="Arial"/>
          <w:b/>
          <w:noProof/>
          <w:sz w:val="22"/>
          <w:szCs w:val="22"/>
          <w:lang w:eastAsia="zh-CN"/>
        </w:rPr>
        <w:t>Reno, Nevada, US, 13 - 17 May 2019</w:t>
      </w:r>
      <w:r w:rsidR="00D06633">
        <w:rPr>
          <w:rFonts w:ascii="Arial" w:eastAsia="宋体" w:hAnsi="Arial" w:cs="Arial"/>
          <w:b/>
          <w:noProof/>
          <w:sz w:val="22"/>
          <w:szCs w:val="22"/>
          <w:lang w:eastAsia="zh-CN"/>
        </w:rPr>
        <w:t xml:space="preserve">                                   </w:t>
      </w:r>
    </w:p>
    <w:p w14:paraId="313241E6" w14:textId="756B23C2" w:rsidR="00675C27" w:rsidRPr="00784957" w:rsidRDefault="00675C27" w:rsidP="00675C27">
      <w:pPr>
        <w:tabs>
          <w:tab w:val="left" w:pos="1985"/>
        </w:tabs>
        <w:jc w:val="both"/>
        <w:rPr>
          <w:rFonts w:ascii="Arial" w:eastAsia="宋体" w:hAnsi="Arial" w:cs="Arial"/>
          <w:b/>
          <w:sz w:val="22"/>
          <w:lang w:eastAsia="zh-CN"/>
        </w:rPr>
      </w:pPr>
      <w:r w:rsidRPr="00784957">
        <w:rPr>
          <w:rFonts w:ascii="Arial" w:hAnsi="Arial" w:cs="Arial"/>
          <w:b/>
          <w:sz w:val="22"/>
        </w:rPr>
        <w:t xml:space="preserve">Source: </w:t>
      </w:r>
      <w:r w:rsidRPr="00784957">
        <w:rPr>
          <w:rFonts w:ascii="Arial" w:hAnsi="Arial" w:cs="Arial"/>
          <w:b/>
          <w:sz w:val="22"/>
        </w:rPr>
        <w:tab/>
      </w:r>
      <w:r w:rsidRPr="00784957">
        <w:rPr>
          <w:rFonts w:ascii="Arial" w:hAnsi="Arial" w:cs="Arial"/>
          <w:sz w:val="22"/>
        </w:rPr>
        <w:t>Huawei</w:t>
      </w:r>
    </w:p>
    <w:p w14:paraId="7016EB05" w14:textId="36116A55" w:rsidR="00675C27" w:rsidRPr="00784957" w:rsidRDefault="00675C27" w:rsidP="00675C27">
      <w:pPr>
        <w:ind w:left="1985" w:hanging="1985"/>
        <w:rPr>
          <w:rFonts w:ascii="Arial" w:hAnsi="Arial" w:cs="Arial"/>
          <w:sz w:val="22"/>
        </w:rPr>
      </w:pPr>
      <w:r w:rsidRPr="00784957">
        <w:rPr>
          <w:rFonts w:ascii="Arial" w:hAnsi="Arial" w:cs="Arial"/>
          <w:b/>
          <w:sz w:val="22"/>
        </w:rPr>
        <w:t>Title:</w:t>
      </w:r>
      <w:r w:rsidRPr="00784957">
        <w:rPr>
          <w:rFonts w:ascii="Arial" w:hAnsi="Arial" w:cs="Arial"/>
          <w:sz w:val="22"/>
        </w:rPr>
        <w:t xml:space="preserve"> </w:t>
      </w:r>
      <w:r w:rsidRPr="00784957">
        <w:rPr>
          <w:rFonts w:ascii="Arial" w:hAnsi="Arial" w:cs="Arial"/>
          <w:sz w:val="22"/>
        </w:rPr>
        <w:tab/>
      </w:r>
      <w:r w:rsidR="00532D0D" w:rsidRPr="00532D0D">
        <w:rPr>
          <w:rFonts w:ascii="Arial" w:eastAsia="宋体" w:hAnsi="Arial" w:cs="Arial"/>
          <w:sz w:val="22"/>
          <w:lang w:eastAsia="zh-CN"/>
        </w:rPr>
        <w:tab/>
        <w:t>Discussion on control plan signalling design for LTE CHO</w:t>
      </w:r>
    </w:p>
    <w:p w14:paraId="3A43102F" w14:textId="67A6B561" w:rsidR="00675C27" w:rsidRPr="004F1FC1" w:rsidRDefault="00675C27" w:rsidP="00675C27">
      <w:pPr>
        <w:tabs>
          <w:tab w:val="left" w:pos="1985"/>
        </w:tabs>
        <w:jc w:val="both"/>
        <w:rPr>
          <w:rFonts w:ascii="Arial" w:eastAsiaTheme="minorEastAsia" w:hAnsi="Arial" w:cs="Arial"/>
          <w:sz w:val="22"/>
          <w:lang w:eastAsia="zh-CN"/>
        </w:rPr>
      </w:pPr>
      <w:r w:rsidRPr="00784957">
        <w:rPr>
          <w:rFonts w:ascii="Arial" w:hAnsi="Arial" w:cs="Arial"/>
          <w:b/>
          <w:sz w:val="22"/>
        </w:rPr>
        <w:t>Agen</w:t>
      </w:r>
      <w:r w:rsidRPr="00784957">
        <w:rPr>
          <w:rFonts w:ascii="Arial" w:eastAsia="宋体" w:hAnsi="Arial" w:cs="Arial"/>
          <w:b/>
          <w:sz w:val="22"/>
          <w:lang w:eastAsia="zh-CN"/>
        </w:rPr>
        <w:t>d</w:t>
      </w:r>
      <w:r w:rsidRPr="00784957">
        <w:rPr>
          <w:rFonts w:ascii="Arial" w:hAnsi="Arial" w:cs="Arial"/>
          <w:b/>
          <w:sz w:val="22"/>
        </w:rPr>
        <w:t>a Item:</w:t>
      </w:r>
      <w:r w:rsidRPr="00784957">
        <w:rPr>
          <w:rFonts w:ascii="Arial" w:hAnsi="Arial" w:cs="Arial"/>
          <w:sz w:val="22"/>
        </w:rPr>
        <w:tab/>
      </w:r>
      <w:r w:rsidR="008D3F8E">
        <w:rPr>
          <w:rFonts w:ascii="Arial" w:eastAsiaTheme="minorEastAsia" w:hAnsi="Arial" w:cs="Arial"/>
          <w:sz w:val="22"/>
          <w:lang w:eastAsia="zh-CN"/>
        </w:rPr>
        <w:t>15.3</w:t>
      </w:r>
    </w:p>
    <w:p w14:paraId="39D0AE2C" w14:textId="77777777" w:rsidR="00BB7889" w:rsidRPr="00784957" w:rsidRDefault="00675C27" w:rsidP="00BB7889">
      <w:pPr>
        <w:tabs>
          <w:tab w:val="left" w:pos="1985"/>
        </w:tabs>
        <w:jc w:val="both"/>
        <w:rPr>
          <w:rFonts w:ascii="Arial" w:eastAsia="宋体" w:hAnsi="Arial" w:cs="Arial"/>
          <w:sz w:val="22"/>
          <w:lang w:eastAsia="zh-CN"/>
        </w:rPr>
      </w:pPr>
      <w:r w:rsidRPr="00784957">
        <w:rPr>
          <w:rFonts w:ascii="Arial" w:hAnsi="Arial" w:cs="Arial"/>
          <w:b/>
          <w:sz w:val="22"/>
        </w:rPr>
        <w:t>Document for:</w:t>
      </w:r>
      <w:r w:rsidRPr="00784957">
        <w:rPr>
          <w:rFonts w:ascii="Arial" w:hAnsi="Arial" w:cs="Arial"/>
          <w:sz w:val="22"/>
        </w:rPr>
        <w:tab/>
      </w:r>
      <w:bookmarkEnd w:id="0"/>
      <w:bookmarkEnd w:id="1"/>
      <w:r w:rsidR="00C47093" w:rsidRPr="00784957">
        <w:rPr>
          <w:rFonts w:ascii="Arial" w:eastAsia="宋体" w:hAnsi="Arial" w:cs="Arial"/>
          <w:sz w:val="22"/>
          <w:lang w:eastAsia="zh-CN"/>
        </w:rPr>
        <w:t>Discussion and decision</w:t>
      </w:r>
    </w:p>
    <w:p w14:paraId="15B69252" w14:textId="77777777" w:rsidR="00BB7889" w:rsidRPr="00784957" w:rsidRDefault="00BB7889" w:rsidP="00C23B88">
      <w:pPr>
        <w:pStyle w:val="1"/>
        <w:rPr>
          <w:rFonts w:eastAsia="宋体"/>
          <w:lang w:eastAsia="zh-CN"/>
        </w:rPr>
      </w:pPr>
      <w:r w:rsidRPr="00784957">
        <w:t>Introduction</w:t>
      </w:r>
    </w:p>
    <w:p w14:paraId="3881840E" w14:textId="32C21966" w:rsidR="00BC63B8" w:rsidRDefault="00E85FBB" w:rsidP="00E85FBB">
      <w:pPr>
        <w:spacing w:after="160"/>
        <w:rPr>
          <w:rFonts w:eastAsia="宋体"/>
          <w:lang w:eastAsia="zh-CN"/>
        </w:rPr>
      </w:pPr>
      <w:r>
        <w:t>At</w:t>
      </w:r>
      <w:r w:rsidR="00BC63B8">
        <w:t xml:space="preserve"> </w:t>
      </w:r>
      <w:r w:rsidR="00315344">
        <w:t>previous RAN2</w:t>
      </w:r>
      <w:r w:rsidR="00BC63B8">
        <w:t xml:space="preserve"> meeting, CHO is agreed </w:t>
      </w:r>
      <w:r w:rsidR="00315344">
        <w:t xml:space="preserve">to be supported </w:t>
      </w:r>
      <w:r w:rsidR="00BC63B8">
        <w:t xml:space="preserve">in </w:t>
      </w:r>
      <w:r w:rsidR="00315344">
        <w:t>LTE</w:t>
      </w:r>
      <w:r w:rsidR="00BC63B8">
        <w:t xml:space="preserve"> to </w:t>
      </w:r>
      <w:r w:rsidR="00BC63B8" w:rsidRPr="00D6384F">
        <w:t>solve robustness/reliability issue</w:t>
      </w:r>
      <w:r w:rsidR="00BC63B8">
        <w:t xml:space="preserve">, and </w:t>
      </w:r>
      <w:r w:rsidR="00EB437A">
        <w:t xml:space="preserve">based on the LS send by RAN2, </w:t>
      </w:r>
      <w:r w:rsidR="00BC63B8" w:rsidRPr="00DF7646">
        <w:rPr>
          <w:rFonts w:eastAsia="宋体"/>
          <w:lang w:eastAsia="zh-CN"/>
        </w:rPr>
        <w:t xml:space="preserve">some agreements </w:t>
      </w:r>
      <w:r w:rsidR="00EB437A">
        <w:rPr>
          <w:rFonts w:eastAsia="宋体"/>
          <w:lang w:eastAsia="zh-CN"/>
        </w:rPr>
        <w:t xml:space="preserve">were achieved by RAN2 and may be </w:t>
      </w:r>
      <w:r>
        <w:rPr>
          <w:rFonts w:eastAsia="宋体"/>
          <w:lang w:eastAsia="zh-CN"/>
        </w:rPr>
        <w:t>with RAN3 impact</w:t>
      </w:r>
      <w:r w:rsidR="00506524">
        <w:rPr>
          <w:rFonts w:eastAsia="宋体"/>
          <w:lang w:eastAsia="zh-CN"/>
        </w:rPr>
        <w:t xml:space="preserve"> (highlighted in yellow below)</w:t>
      </w:r>
      <w:r w:rsidR="00BC63B8" w:rsidRPr="00DF7646">
        <w:rPr>
          <w:rFonts w:eastAsia="宋体"/>
          <w:lang w:eastAsia="zh-CN"/>
        </w:rPr>
        <w:t>:</w:t>
      </w:r>
    </w:p>
    <w:p w14:paraId="23454479" w14:textId="7C792172" w:rsidR="00EB437A" w:rsidRPr="00EB437A" w:rsidRDefault="00EB437A" w:rsidP="00EB437A">
      <w:pPr>
        <w:overflowPunct/>
        <w:autoSpaceDE/>
        <w:autoSpaceDN/>
        <w:adjustRightInd/>
        <w:spacing w:after="120"/>
        <w:jc w:val="both"/>
        <w:textAlignment w:val="auto"/>
        <w:rPr>
          <w:rFonts w:ascii="Arial" w:eastAsia="Yu Mincho" w:hAnsi="Arial" w:cs="Arial"/>
          <w:lang w:val="en-US"/>
        </w:rPr>
      </w:pPr>
      <w:r>
        <w:rPr>
          <w:rFonts w:ascii="Arial" w:eastAsia="Yu Mincho" w:hAnsi="Arial" w:cs="Arial"/>
          <w:lang w:val="en-US"/>
        </w:rPr>
        <w:t>“</w:t>
      </w:r>
      <w:r w:rsidRPr="00EB437A">
        <w:rPr>
          <w:rFonts w:ascii="Arial" w:eastAsia="Yu Mincho" w:hAnsi="Arial" w:cs="Arial"/>
          <w:lang w:val="en-US"/>
        </w:rPr>
        <w:t xml:space="preserve">As a part of Rel-16 </w:t>
      </w:r>
      <w:proofErr w:type="spellStart"/>
      <w:r w:rsidRPr="00EB437A">
        <w:rPr>
          <w:rFonts w:ascii="Arial" w:eastAsia="Yu Mincho" w:hAnsi="Arial" w:cs="Arial"/>
          <w:lang w:val="en-US"/>
        </w:rPr>
        <w:t>LTE_feMob</w:t>
      </w:r>
      <w:proofErr w:type="spellEnd"/>
      <w:r w:rsidRPr="00EB437A">
        <w:rPr>
          <w:rFonts w:ascii="Arial" w:eastAsia="Yu Mincho" w:hAnsi="Arial" w:cs="Arial"/>
          <w:lang w:val="en-US"/>
        </w:rPr>
        <w:t xml:space="preserve">-Core and </w:t>
      </w:r>
      <w:proofErr w:type="spellStart"/>
      <w:r w:rsidRPr="00EB437A">
        <w:rPr>
          <w:rFonts w:ascii="Arial" w:eastAsia="Yu Mincho" w:hAnsi="Arial" w:cs="Arial"/>
          <w:lang w:val="en-US"/>
        </w:rPr>
        <w:t>NR_Mob_enh</w:t>
      </w:r>
      <w:proofErr w:type="spellEnd"/>
      <w:r w:rsidRPr="00EB437A">
        <w:rPr>
          <w:rFonts w:ascii="Arial" w:eastAsia="Yu Mincho" w:hAnsi="Arial" w:cs="Arial"/>
          <w:lang w:val="en-US"/>
        </w:rPr>
        <w:t xml:space="preserve">-Core work items, RAN2 works on the details of Conditional Handover (CHO). CHO is the solution, wherein the UE does not immediately execute the HO command (i.e. RRC Connection Reconfiguration with </w:t>
      </w:r>
      <w:proofErr w:type="spellStart"/>
      <w:r w:rsidRPr="00EB437A">
        <w:rPr>
          <w:rFonts w:ascii="Arial" w:eastAsia="Yu Mincho" w:hAnsi="Arial" w:cs="Arial"/>
          <w:i/>
          <w:lang w:val="en-US"/>
        </w:rPr>
        <w:t>mobilityControlInfo</w:t>
      </w:r>
      <w:proofErr w:type="spellEnd"/>
      <w:r w:rsidRPr="00EB437A">
        <w:rPr>
          <w:rFonts w:ascii="Arial" w:eastAsia="Yu Mincho" w:hAnsi="Arial" w:cs="Arial"/>
          <w:i/>
          <w:lang w:val="en-US"/>
        </w:rPr>
        <w:t xml:space="preserve"> </w:t>
      </w:r>
      <w:r w:rsidRPr="00EB437A">
        <w:rPr>
          <w:rFonts w:ascii="Arial" w:eastAsia="Yu Mincho" w:hAnsi="Arial" w:cs="Arial"/>
          <w:lang w:val="en-US"/>
        </w:rPr>
        <w:t xml:space="preserve">in case of E-UTRAN) but stores it until a triggering condition is met which has been configured along with the HO command. When the condition is met, the UE immediately executes the HO command and accesses the target cell. It has been agreed </w:t>
      </w:r>
      <w:r w:rsidRPr="00EB437A">
        <w:rPr>
          <w:rFonts w:ascii="Arial" w:eastAsia="Yu Mincho" w:hAnsi="Arial" w:cs="Arial"/>
          <w:highlight w:val="yellow"/>
          <w:lang w:val="en-US"/>
        </w:rPr>
        <w:t>there could be a single or multiple candidate target cells for CHO and it is up to network’s decision how many cells to prepare.</w:t>
      </w:r>
    </w:p>
    <w:p w14:paraId="336089E2" w14:textId="77777777" w:rsidR="00EB437A" w:rsidRPr="00EB437A" w:rsidRDefault="00EB437A" w:rsidP="00EB437A">
      <w:pPr>
        <w:overflowPunct/>
        <w:autoSpaceDE/>
        <w:autoSpaceDN/>
        <w:adjustRightInd/>
        <w:spacing w:after="120"/>
        <w:jc w:val="both"/>
        <w:textAlignment w:val="auto"/>
        <w:rPr>
          <w:rFonts w:ascii="Arial" w:eastAsia="Yu Mincho" w:hAnsi="Arial" w:cs="Arial"/>
          <w:lang w:val="en-US"/>
        </w:rPr>
      </w:pPr>
      <w:r w:rsidRPr="00EB437A">
        <w:rPr>
          <w:rFonts w:ascii="Arial" w:eastAsia="Yu Mincho" w:hAnsi="Arial" w:cs="Arial"/>
          <w:lang w:val="en-US"/>
        </w:rPr>
        <w:t>RAN2#105 has additionally agreed that late packet forwarding (i.e. not done immediately when CHO target candidate cells become prepared) could be more suitable for CHO, especially when there are multiple candidate target cells. However, early packet forwarding can be also considered as an option.</w:t>
      </w:r>
    </w:p>
    <w:p w14:paraId="19967839" w14:textId="77777777" w:rsidR="00EB437A" w:rsidRPr="00EB437A" w:rsidRDefault="00EB437A" w:rsidP="00EB437A">
      <w:pPr>
        <w:overflowPunct/>
        <w:autoSpaceDE/>
        <w:autoSpaceDN/>
        <w:adjustRightInd/>
        <w:spacing w:after="120"/>
        <w:jc w:val="both"/>
        <w:textAlignment w:val="auto"/>
        <w:rPr>
          <w:rFonts w:ascii="Arial" w:eastAsia="Yu Mincho" w:hAnsi="Arial" w:cs="Arial"/>
          <w:lang w:val="en-US"/>
        </w:rPr>
      </w:pPr>
      <w:r w:rsidRPr="00EB437A">
        <w:rPr>
          <w:rFonts w:ascii="Arial" w:eastAsia="Yu Mincho" w:hAnsi="Arial" w:cs="Arial"/>
          <w:lang w:val="en-US"/>
        </w:rPr>
        <w:t xml:space="preserve">RAN2 still discusses the details of HO command and triggering conditions (e.g. whether it is the source </w:t>
      </w:r>
      <w:proofErr w:type="spellStart"/>
      <w:r w:rsidRPr="00EB437A">
        <w:rPr>
          <w:rFonts w:ascii="Arial" w:eastAsia="Yu Mincho" w:hAnsi="Arial" w:cs="Arial"/>
          <w:lang w:val="en-US"/>
        </w:rPr>
        <w:t>eNB</w:t>
      </w:r>
      <w:proofErr w:type="spellEnd"/>
      <w:r w:rsidRPr="00EB437A">
        <w:rPr>
          <w:rFonts w:ascii="Arial" w:eastAsia="Yu Mincho" w:hAnsi="Arial" w:cs="Arial"/>
          <w:lang w:val="en-US"/>
        </w:rPr>
        <w:t>/</w:t>
      </w:r>
      <w:proofErr w:type="spellStart"/>
      <w:r w:rsidRPr="00EB437A">
        <w:rPr>
          <w:rFonts w:ascii="Arial" w:eastAsia="Yu Mincho" w:hAnsi="Arial" w:cs="Arial"/>
          <w:lang w:val="en-US"/>
        </w:rPr>
        <w:t>gNB</w:t>
      </w:r>
      <w:proofErr w:type="spellEnd"/>
      <w:r w:rsidRPr="00EB437A">
        <w:rPr>
          <w:rFonts w:ascii="Arial" w:eastAsia="Yu Mincho" w:hAnsi="Arial" w:cs="Arial"/>
          <w:lang w:val="en-US"/>
        </w:rPr>
        <w:t xml:space="preserve">, target </w:t>
      </w:r>
      <w:proofErr w:type="spellStart"/>
      <w:r w:rsidRPr="00EB437A">
        <w:rPr>
          <w:rFonts w:ascii="Arial" w:eastAsia="Yu Mincho" w:hAnsi="Arial" w:cs="Arial"/>
          <w:lang w:val="en-US"/>
        </w:rPr>
        <w:t>eNB</w:t>
      </w:r>
      <w:proofErr w:type="spellEnd"/>
      <w:r w:rsidRPr="00EB437A">
        <w:rPr>
          <w:rFonts w:ascii="Arial" w:eastAsia="Yu Mincho" w:hAnsi="Arial" w:cs="Arial"/>
          <w:lang w:val="en-US"/>
        </w:rPr>
        <w:t>/</w:t>
      </w:r>
      <w:proofErr w:type="spellStart"/>
      <w:r w:rsidRPr="00EB437A">
        <w:rPr>
          <w:rFonts w:ascii="Arial" w:eastAsia="Yu Mincho" w:hAnsi="Arial" w:cs="Arial"/>
          <w:lang w:val="en-US"/>
        </w:rPr>
        <w:t>gNB</w:t>
      </w:r>
      <w:proofErr w:type="spellEnd"/>
      <w:r w:rsidRPr="00EB437A">
        <w:rPr>
          <w:rFonts w:ascii="Arial" w:eastAsia="Yu Mincho" w:hAnsi="Arial" w:cs="Arial"/>
          <w:lang w:val="en-US"/>
        </w:rPr>
        <w:t xml:space="preserve"> or source + target </w:t>
      </w:r>
      <w:proofErr w:type="spellStart"/>
      <w:r w:rsidRPr="00EB437A">
        <w:rPr>
          <w:rFonts w:ascii="Arial" w:eastAsia="Yu Mincho" w:hAnsi="Arial" w:cs="Arial"/>
          <w:lang w:val="en-US"/>
        </w:rPr>
        <w:t>eNB</w:t>
      </w:r>
      <w:proofErr w:type="spellEnd"/>
      <w:r w:rsidRPr="00EB437A">
        <w:rPr>
          <w:rFonts w:ascii="Arial" w:eastAsia="Yu Mincho" w:hAnsi="Arial" w:cs="Arial"/>
          <w:lang w:val="en-US"/>
        </w:rPr>
        <w:t>/</w:t>
      </w:r>
      <w:proofErr w:type="spellStart"/>
      <w:r w:rsidRPr="00EB437A">
        <w:rPr>
          <w:rFonts w:ascii="Arial" w:eastAsia="Yu Mincho" w:hAnsi="Arial" w:cs="Arial"/>
          <w:lang w:val="en-US"/>
        </w:rPr>
        <w:t>gNB</w:t>
      </w:r>
      <w:proofErr w:type="spellEnd"/>
      <w:r w:rsidRPr="00EB437A">
        <w:rPr>
          <w:rFonts w:ascii="Arial" w:eastAsia="Yu Mincho" w:hAnsi="Arial" w:cs="Arial"/>
          <w:lang w:val="en-US"/>
        </w:rPr>
        <w:t xml:space="preserve"> that decide on such condition, and as a result, </w:t>
      </w:r>
      <w:r w:rsidRPr="00EB437A">
        <w:rPr>
          <w:rFonts w:ascii="Arial" w:eastAsia="Yu Mincho" w:hAnsi="Arial" w:cs="Arial"/>
          <w:highlight w:val="yellow"/>
          <w:lang w:val="en-US"/>
        </w:rPr>
        <w:t xml:space="preserve">whether the condition is included in HO command or included directly by the source </w:t>
      </w:r>
      <w:proofErr w:type="spellStart"/>
      <w:r w:rsidRPr="00EB437A">
        <w:rPr>
          <w:rFonts w:ascii="Arial" w:eastAsia="Yu Mincho" w:hAnsi="Arial" w:cs="Arial"/>
          <w:highlight w:val="yellow"/>
          <w:lang w:val="en-US"/>
        </w:rPr>
        <w:t>eNB</w:t>
      </w:r>
      <w:proofErr w:type="spellEnd"/>
      <w:r w:rsidRPr="00EB437A">
        <w:rPr>
          <w:rFonts w:ascii="Arial" w:eastAsia="Yu Mincho" w:hAnsi="Arial" w:cs="Arial"/>
          <w:highlight w:val="yellow"/>
          <w:lang w:val="en-US"/>
        </w:rPr>
        <w:t>/</w:t>
      </w:r>
      <w:proofErr w:type="spellStart"/>
      <w:r w:rsidRPr="00EB437A">
        <w:rPr>
          <w:rFonts w:ascii="Arial" w:eastAsia="Yu Mincho" w:hAnsi="Arial" w:cs="Arial"/>
          <w:highlight w:val="yellow"/>
          <w:lang w:val="en-US"/>
        </w:rPr>
        <w:t>gNB</w:t>
      </w:r>
      <w:proofErr w:type="spellEnd"/>
      <w:r w:rsidRPr="00EB437A">
        <w:rPr>
          <w:rFonts w:ascii="Arial" w:eastAsia="Yu Mincho" w:hAnsi="Arial" w:cs="Arial"/>
          <w:highlight w:val="yellow"/>
          <w:lang w:val="en-US"/>
        </w:rPr>
        <w:t xml:space="preserve"> in the reconfiguration message). This may impact the HO Preparation phase</w:t>
      </w:r>
      <w:r w:rsidRPr="00EB437A">
        <w:rPr>
          <w:rFonts w:ascii="Arial" w:eastAsia="Yu Mincho" w:hAnsi="Arial" w:cs="Arial"/>
          <w:lang w:val="en-US"/>
        </w:rPr>
        <w:t xml:space="preserve">. Additionally, RAN2 already agreed </w:t>
      </w:r>
      <w:r w:rsidRPr="00EB437A">
        <w:rPr>
          <w:rFonts w:ascii="Arial" w:eastAsia="Yu Mincho" w:hAnsi="Arial" w:cs="Arial"/>
          <w:highlight w:val="yellow"/>
          <w:lang w:val="en-US"/>
        </w:rPr>
        <w:t>the network can inform the UE to release the CHO configurations after CHO command</w:t>
      </w:r>
      <w:r w:rsidRPr="00EB437A">
        <w:rPr>
          <w:rFonts w:ascii="Arial" w:eastAsia="Yu Mincho" w:hAnsi="Arial" w:cs="Arial"/>
          <w:lang w:val="en-US"/>
        </w:rPr>
        <w:t xml:space="preserve">. </w:t>
      </w:r>
      <w:r w:rsidRPr="00EB437A">
        <w:rPr>
          <w:rFonts w:ascii="Arial" w:eastAsia="Yu Mincho" w:hAnsi="Arial" w:cs="Arial"/>
          <w:highlight w:val="yellow"/>
          <w:lang w:val="en-US"/>
        </w:rPr>
        <w:t xml:space="preserve">This may happen also due to target </w:t>
      </w:r>
      <w:proofErr w:type="spellStart"/>
      <w:r w:rsidRPr="00EB437A">
        <w:rPr>
          <w:rFonts w:ascii="Arial" w:eastAsia="Yu Mincho" w:hAnsi="Arial" w:cs="Arial"/>
          <w:highlight w:val="yellow"/>
          <w:lang w:val="en-US"/>
        </w:rPr>
        <w:t>eNB’s</w:t>
      </w:r>
      <w:proofErr w:type="spellEnd"/>
      <w:r w:rsidRPr="00EB437A">
        <w:rPr>
          <w:rFonts w:ascii="Arial" w:eastAsia="Yu Mincho" w:hAnsi="Arial" w:cs="Arial"/>
          <w:highlight w:val="yellow"/>
          <w:lang w:val="en-US"/>
        </w:rPr>
        <w:t>/</w:t>
      </w:r>
      <w:proofErr w:type="spellStart"/>
      <w:r w:rsidRPr="00EB437A">
        <w:rPr>
          <w:rFonts w:ascii="Arial" w:eastAsia="Yu Mincho" w:hAnsi="Arial" w:cs="Arial"/>
          <w:highlight w:val="yellow"/>
          <w:lang w:val="en-US"/>
        </w:rPr>
        <w:t>gNB’s</w:t>
      </w:r>
      <w:proofErr w:type="spellEnd"/>
      <w:r w:rsidRPr="00EB437A">
        <w:rPr>
          <w:rFonts w:ascii="Arial" w:eastAsia="Yu Mincho" w:hAnsi="Arial" w:cs="Arial"/>
          <w:highlight w:val="yellow"/>
          <w:lang w:val="en-US"/>
        </w:rPr>
        <w:t xml:space="preserve"> decision to cancel the preparation. Thus, the impact on X2/</w:t>
      </w:r>
      <w:proofErr w:type="spellStart"/>
      <w:r w:rsidRPr="00EB437A">
        <w:rPr>
          <w:rFonts w:ascii="Arial" w:eastAsia="Yu Mincho" w:hAnsi="Arial" w:cs="Arial"/>
          <w:highlight w:val="yellow"/>
          <w:lang w:val="en-US"/>
        </w:rPr>
        <w:t>Xn</w:t>
      </w:r>
      <w:proofErr w:type="spellEnd"/>
      <w:r w:rsidRPr="00EB437A">
        <w:rPr>
          <w:rFonts w:ascii="Arial" w:eastAsia="Yu Mincho" w:hAnsi="Arial" w:cs="Arial"/>
          <w:highlight w:val="yellow"/>
          <w:lang w:val="en-US"/>
        </w:rPr>
        <w:t xml:space="preserve"> interface is foreseen</w:t>
      </w:r>
      <w:r w:rsidRPr="00EB437A">
        <w:rPr>
          <w:rFonts w:ascii="Arial" w:eastAsia="Yu Mincho" w:hAnsi="Arial" w:cs="Arial"/>
          <w:lang w:val="en-US"/>
        </w:rPr>
        <w:t>.</w:t>
      </w:r>
    </w:p>
    <w:p w14:paraId="3C8EE35F" w14:textId="77777777" w:rsidR="00EB437A" w:rsidRPr="00EB437A" w:rsidRDefault="00EB437A" w:rsidP="00EB437A">
      <w:pPr>
        <w:overflowPunct/>
        <w:autoSpaceDE/>
        <w:autoSpaceDN/>
        <w:adjustRightInd/>
        <w:spacing w:after="120"/>
        <w:jc w:val="both"/>
        <w:textAlignment w:val="auto"/>
        <w:rPr>
          <w:rFonts w:ascii="Arial" w:eastAsia="Yu Mincho" w:hAnsi="Arial" w:cs="Arial"/>
          <w:lang w:val="en-US"/>
        </w:rPr>
      </w:pPr>
      <w:r w:rsidRPr="00EB437A">
        <w:rPr>
          <w:rFonts w:ascii="Arial" w:eastAsia="Yu Mincho" w:hAnsi="Arial" w:cs="Arial"/>
          <w:lang w:val="en-US"/>
        </w:rPr>
        <w:t xml:space="preserve">Based on the CHO details described above, RAN3 is kindly asked to study and potentially define suitable mechanisms for E-UTRAN’s and NR’s CHO, at least in the following areas: </w:t>
      </w:r>
    </w:p>
    <w:p w14:paraId="50B583FC" w14:textId="77777777" w:rsidR="00EB437A" w:rsidRPr="00EB437A" w:rsidRDefault="00EB437A" w:rsidP="00EB437A">
      <w:pPr>
        <w:numPr>
          <w:ilvl w:val="0"/>
          <w:numId w:val="24"/>
        </w:numPr>
        <w:overflowPunct/>
        <w:autoSpaceDE/>
        <w:autoSpaceDN/>
        <w:adjustRightInd/>
        <w:spacing w:after="120"/>
        <w:jc w:val="both"/>
        <w:textAlignment w:val="auto"/>
        <w:rPr>
          <w:rFonts w:ascii="Arial" w:eastAsia="Yu Mincho" w:hAnsi="Arial" w:cs="Arial"/>
          <w:lang w:val="en-US"/>
        </w:rPr>
      </w:pPr>
      <w:r w:rsidRPr="00EB437A">
        <w:rPr>
          <w:rFonts w:ascii="Arial" w:eastAsia="Yu Mincho" w:hAnsi="Arial" w:cs="Arial"/>
          <w:lang w:val="en-US"/>
        </w:rPr>
        <w:t>Data forwarding</w:t>
      </w:r>
    </w:p>
    <w:p w14:paraId="754EF421" w14:textId="1DA0131B" w:rsidR="00D66E34" w:rsidRPr="001F70A8" w:rsidRDefault="00EB437A" w:rsidP="00EB437A">
      <w:pPr>
        <w:numPr>
          <w:ilvl w:val="0"/>
          <w:numId w:val="24"/>
        </w:numPr>
        <w:overflowPunct/>
        <w:autoSpaceDE/>
        <w:autoSpaceDN/>
        <w:adjustRightInd/>
        <w:spacing w:after="120"/>
        <w:jc w:val="both"/>
        <w:textAlignment w:val="auto"/>
      </w:pPr>
      <w:r w:rsidRPr="00EB437A">
        <w:rPr>
          <w:rFonts w:ascii="Arial" w:eastAsia="Yu Mincho" w:hAnsi="Arial" w:cs="Arial"/>
          <w:highlight w:val="yellow"/>
          <w:lang w:val="en-US"/>
        </w:rPr>
        <w:t>HO preparation</w:t>
      </w:r>
      <w:r w:rsidRPr="00EB437A">
        <w:rPr>
          <w:rFonts w:ascii="Arial" w:eastAsia="Yu Mincho" w:hAnsi="Arial" w:cs="Arial"/>
          <w:lang w:val="en-US"/>
        </w:rPr>
        <w:t xml:space="preserve"> </w:t>
      </w:r>
      <w:r>
        <w:rPr>
          <w:rFonts w:ascii="Arial" w:eastAsia="Yu Mincho" w:hAnsi="Arial" w:cs="Arial"/>
          <w:lang w:val="en-US"/>
        </w:rPr>
        <w:t>”</w:t>
      </w:r>
    </w:p>
    <w:p w14:paraId="5BB3CE7F" w14:textId="6764A85F" w:rsidR="00BC63B8" w:rsidRDefault="00BC63B8" w:rsidP="00BC63B8">
      <w:pPr>
        <w:spacing w:before="160" w:after="160"/>
      </w:pPr>
      <w:r w:rsidRPr="002F0654">
        <w:t xml:space="preserve">In this paper, we would </w:t>
      </w:r>
      <w:r>
        <w:t>discuss</w:t>
      </w:r>
      <w:r w:rsidR="00EB437A">
        <w:t xml:space="preserve"> on the Control Plane signalling design</w:t>
      </w:r>
      <w:r w:rsidR="00766023" w:rsidRPr="00766023">
        <w:t xml:space="preserve"> </w:t>
      </w:r>
      <w:r w:rsidRPr="002F0654">
        <w:t>for conditional handover</w:t>
      </w:r>
      <w:r w:rsidR="00EB437A">
        <w:t xml:space="preserve"> based on RAN2 progress</w:t>
      </w:r>
      <w:r>
        <w:t>.</w:t>
      </w:r>
    </w:p>
    <w:p w14:paraId="70A161EB" w14:textId="77777777" w:rsidR="00EE7BA6" w:rsidRPr="00BE524C" w:rsidRDefault="00764ECF" w:rsidP="00EE7BA6">
      <w:pPr>
        <w:pStyle w:val="1"/>
        <w:rPr>
          <w:rFonts w:eastAsia="宋体"/>
          <w:lang w:eastAsia="zh-CN"/>
        </w:rPr>
      </w:pPr>
      <w:r w:rsidRPr="00BE524C">
        <w:rPr>
          <w:rFonts w:eastAsia="宋体"/>
          <w:lang w:eastAsia="zh-CN"/>
        </w:rPr>
        <w:t>Discussion</w:t>
      </w:r>
    </w:p>
    <w:p w14:paraId="4D954821" w14:textId="72FCF27A" w:rsidR="009810B9" w:rsidRDefault="009810B9" w:rsidP="009810B9">
      <w:pPr>
        <w:pStyle w:val="2"/>
        <w:spacing w:after="240"/>
        <w:ind w:left="0"/>
      </w:pPr>
      <w:r>
        <w:rPr>
          <w:rFonts w:hint="eastAsia"/>
        </w:rPr>
        <w:t>General procedure of CHO</w:t>
      </w:r>
    </w:p>
    <w:p w14:paraId="2EAAAB7A" w14:textId="77777777" w:rsidR="00EB437A" w:rsidRPr="00281F31" w:rsidRDefault="00EB437A" w:rsidP="00281F31">
      <w:pPr>
        <w:spacing w:before="160" w:after="160"/>
      </w:pPr>
      <w:r w:rsidRPr="00281F31">
        <w:t>For t</w:t>
      </w:r>
      <w:r w:rsidRPr="00281F31">
        <w:rPr>
          <w:rFonts w:hint="eastAsia"/>
        </w:rPr>
        <w:t xml:space="preserve">he legacy LTE HO, the C-plane handling is captured in 10.1.2.1.1 in TS 36.300. </w:t>
      </w:r>
      <w:r w:rsidRPr="00281F31">
        <w:t>Basically there are three phases:</w:t>
      </w:r>
    </w:p>
    <w:p w14:paraId="64813A0A" w14:textId="77777777" w:rsidR="00EB437A" w:rsidRDefault="00EB437A" w:rsidP="00EB437A">
      <w:pPr>
        <w:numPr>
          <w:ilvl w:val="0"/>
          <w:numId w:val="25"/>
        </w:numPr>
        <w:spacing w:after="0"/>
        <w:rPr>
          <w:rFonts w:eastAsia="宋体"/>
          <w:lang w:eastAsia="zh-CN"/>
        </w:rPr>
      </w:pPr>
      <w:r>
        <w:rPr>
          <w:rFonts w:eastAsia="宋体"/>
          <w:lang w:eastAsia="zh-CN"/>
        </w:rPr>
        <w:t>Handover preparation</w:t>
      </w:r>
    </w:p>
    <w:p w14:paraId="4C9C7FDA" w14:textId="77777777" w:rsidR="00EB437A" w:rsidRDefault="00EB437A" w:rsidP="00EB437A">
      <w:pPr>
        <w:numPr>
          <w:ilvl w:val="0"/>
          <w:numId w:val="25"/>
        </w:numPr>
        <w:spacing w:after="0"/>
        <w:rPr>
          <w:rFonts w:eastAsia="宋体"/>
          <w:lang w:eastAsia="zh-CN"/>
        </w:rPr>
      </w:pPr>
      <w:r>
        <w:rPr>
          <w:rFonts w:eastAsia="宋体"/>
          <w:lang w:eastAsia="zh-CN"/>
        </w:rPr>
        <w:t>Handover execution</w:t>
      </w:r>
    </w:p>
    <w:p w14:paraId="2AE1AF74" w14:textId="77777777" w:rsidR="00EB437A" w:rsidRDefault="00EB437A" w:rsidP="00EB437A">
      <w:pPr>
        <w:numPr>
          <w:ilvl w:val="0"/>
          <w:numId w:val="25"/>
        </w:numPr>
        <w:spacing w:after="0"/>
        <w:rPr>
          <w:rFonts w:eastAsia="宋体"/>
          <w:lang w:eastAsia="zh-CN"/>
        </w:rPr>
      </w:pPr>
      <w:r>
        <w:rPr>
          <w:rFonts w:eastAsia="宋体"/>
          <w:lang w:eastAsia="zh-CN"/>
        </w:rPr>
        <w:t>Handover completion</w:t>
      </w:r>
    </w:p>
    <w:p w14:paraId="4B02141E" w14:textId="77777777" w:rsidR="00EB437A" w:rsidRPr="00281F31" w:rsidRDefault="00EB437A" w:rsidP="00281F31">
      <w:pPr>
        <w:spacing w:before="160" w:after="160"/>
      </w:pPr>
      <w:r w:rsidRPr="00281F31">
        <w:rPr>
          <w:rFonts w:hint="eastAsia"/>
        </w:rPr>
        <w:t xml:space="preserve">For CHO, </w:t>
      </w:r>
      <w:r w:rsidRPr="00281F31">
        <w:t>we see there are lots of differences compared to the legacy LTE HO, but it is still possible to use three phases for signalling aspect:</w:t>
      </w:r>
    </w:p>
    <w:p w14:paraId="29CA8FDA" w14:textId="32CDCA86" w:rsidR="00EB437A" w:rsidRDefault="00EB437A" w:rsidP="00EB437A">
      <w:pPr>
        <w:numPr>
          <w:ilvl w:val="0"/>
          <w:numId w:val="25"/>
        </w:numPr>
        <w:spacing w:after="0"/>
        <w:rPr>
          <w:rFonts w:eastAsia="宋体"/>
          <w:lang w:eastAsia="zh-CN"/>
        </w:rPr>
      </w:pPr>
      <w:r>
        <w:rPr>
          <w:rFonts w:eastAsia="宋体"/>
          <w:lang w:eastAsia="zh-CN"/>
        </w:rPr>
        <w:t xml:space="preserve">Handover preparation: the UE may reports </w:t>
      </w:r>
      <w:r w:rsidR="009810B9">
        <w:rPr>
          <w:rFonts w:eastAsia="宋体"/>
          <w:lang w:eastAsia="zh-CN"/>
        </w:rPr>
        <w:t>measurement results based on the network measurement configuration to assist the network to decide</w:t>
      </w:r>
      <w:r>
        <w:rPr>
          <w:rFonts w:eastAsia="宋体"/>
          <w:lang w:eastAsia="zh-CN"/>
        </w:rPr>
        <w:t xml:space="preserve"> </w:t>
      </w:r>
      <w:r w:rsidR="009810B9">
        <w:rPr>
          <w:rFonts w:eastAsia="宋体"/>
          <w:lang w:eastAsia="zh-CN"/>
        </w:rPr>
        <w:t xml:space="preserve">the candidate </w:t>
      </w:r>
      <w:r>
        <w:rPr>
          <w:rFonts w:eastAsia="宋体"/>
          <w:lang w:eastAsia="zh-CN"/>
        </w:rPr>
        <w:t>CHO target cell(s)</w:t>
      </w:r>
      <w:r w:rsidR="00281F31">
        <w:rPr>
          <w:rFonts w:eastAsia="宋体"/>
          <w:lang w:eastAsia="zh-CN"/>
        </w:rPr>
        <w:t xml:space="preserve">; the network </w:t>
      </w:r>
      <w:r>
        <w:rPr>
          <w:rFonts w:eastAsia="宋体"/>
          <w:lang w:eastAsia="zh-CN"/>
        </w:rPr>
        <w:t>send</w:t>
      </w:r>
      <w:r w:rsidR="00281F31">
        <w:rPr>
          <w:rFonts w:eastAsia="宋体"/>
          <w:lang w:eastAsia="zh-CN"/>
        </w:rPr>
        <w:t>s</w:t>
      </w:r>
      <w:r>
        <w:rPr>
          <w:rFonts w:eastAsia="宋体"/>
          <w:lang w:eastAsia="zh-CN"/>
        </w:rPr>
        <w:t xml:space="preserve"> one or multiple </w:t>
      </w:r>
      <w:r w:rsidR="00281F31">
        <w:rPr>
          <w:rFonts w:eastAsia="宋体"/>
          <w:lang w:eastAsia="zh-CN"/>
        </w:rPr>
        <w:t xml:space="preserve">CHO request to the target </w:t>
      </w:r>
      <w:proofErr w:type="spellStart"/>
      <w:r w:rsidR="00281F31">
        <w:rPr>
          <w:rFonts w:eastAsia="宋体"/>
          <w:lang w:eastAsia="zh-CN"/>
        </w:rPr>
        <w:t>eNB</w:t>
      </w:r>
      <w:proofErr w:type="spellEnd"/>
      <w:r w:rsidR="00281F31">
        <w:rPr>
          <w:rFonts w:eastAsia="宋体"/>
          <w:lang w:eastAsia="zh-CN"/>
        </w:rPr>
        <w:t xml:space="preserve">; the target </w:t>
      </w:r>
      <w:proofErr w:type="spellStart"/>
      <w:r w:rsidR="00281F31">
        <w:rPr>
          <w:rFonts w:eastAsia="宋体"/>
          <w:lang w:eastAsia="zh-CN"/>
        </w:rPr>
        <w:t>eNB</w:t>
      </w:r>
      <w:proofErr w:type="spellEnd"/>
      <w:r w:rsidR="00281F31">
        <w:rPr>
          <w:rFonts w:eastAsia="宋体"/>
          <w:lang w:eastAsia="zh-CN"/>
        </w:rPr>
        <w:t xml:space="preserve"> generates </w:t>
      </w:r>
      <w:r>
        <w:rPr>
          <w:rFonts w:eastAsia="宋体"/>
          <w:lang w:eastAsia="zh-CN"/>
        </w:rPr>
        <w:t>CHO command</w:t>
      </w:r>
      <w:r w:rsidR="00281F31">
        <w:rPr>
          <w:rFonts w:eastAsia="宋体"/>
          <w:lang w:eastAsia="zh-CN"/>
        </w:rPr>
        <w:t xml:space="preserve">, and sends CHO request </w:t>
      </w:r>
      <w:proofErr w:type="spellStart"/>
      <w:r w:rsidR="00281F31">
        <w:rPr>
          <w:rFonts w:eastAsia="宋体"/>
          <w:lang w:eastAsia="zh-CN"/>
        </w:rPr>
        <w:t>ack</w:t>
      </w:r>
      <w:proofErr w:type="spellEnd"/>
      <w:r w:rsidR="00281F31">
        <w:rPr>
          <w:rFonts w:eastAsia="宋体"/>
          <w:lang w:eastAsia="zh-CN"/>
        </w:rPr>
        <w:t xml:space="preserve"> to the source </w:t>
      </w:r>
      <w:proofErr w:type="spellStart"/>
      <w:r w:rsidR="00281F31">
        <w:rPr>
          <w:rFonts w:eastAsia="宋体"/>
          <w:lang w:eastAsia="zh-CN"/>
        </w:rPr>
        <w:t>eNB</w:t>
      </w:r>
      <w:proofErr w:type="spellEnd"/>
      <w:r w:rsidR="00281F31">
        <w:rPr>
          <w:rFonts w:eastAsia="宋体"/>
          <w:lang w:eastAsia="zh-CN"/>
        </w:rPr>
        <w:t xml:space="preserve"> with the </w:t>
      </w:r>
      <w:r w:rsidR="00281F31">
        <w:rPr>
          <w:rFonts w:eastAsia="宋体"/>
          <w:lang w:eastAsia="zh-CN"/>
        </w:rPr>
        <w:lastRenderedPageBreak/>
        <w:t xml:space="preserve">CHO command; the source </w:t>
      </w:r>
      <w:proofErr w:type="spellStart"/>
      <w:r w:rsidR="00281F31">
        <w:rPr>
          <w:rFonts w:eastAsia="宋体"/>
          <w:lang w:eastAsia="zh-CN"/>
        </w:rPr>
        <w:t>eNB</w:t>
      </w:r>
      <w:proofErr w:type="spellEnd"/>
      <w:r w:rsidR="00281F31">
        <w:rPr>
          <w:rFonts w:eastAsia="宋体"/>
          <w:lang w:eastAsia="zh-CN"/>
        </w:rPr>
        <w:t xml:space="preserve"> sends the </w:t>
      </w:r>
      <w:proofErr w:type="spellStart"/>
      <w:r w:rsidR="00281F31">
        <w:rPr>
          <w:rFonts w:eastAsia="宋体"/>
          <w:lang w:eastAsia="zh-CN"/>
        </w:rPr>
        <w:t>RRCConnectionReconfiguration</w:t>
      </w:r>
      <w:proofErr w:type="spellEnd"/>
      <w:r w:rsidR="00281F31">
        <w:rPr>
          <w:rFonts w:eastAsia="宋体"/>
          <w:lang w:eastAsia="zh-CN"/>
        </w:rPr>
        <w:t xml:space="preserve"> message contained the HO command(</w:t>
      </w:r>
      <w:r>
        <w:rPr>
          <w:rFonts w:eastAsia="宋体"/>
          <w:lang w:eastAsia="zh-CN"/>
        </w:rPr>
        <w:t>s</w:t>
      </w:r>
      <w:r w:rsidR="00281F31">
        <w:rPr>
          <w:rFonts w:eastAsia="宋体"/>
          <w:lang w:eastAsia="zh-CN"/>
        </w:rPr>
        <w:t>)</w:t>
      </w:r>
      <w:r>
        <w:rPr>
          <w:rFonts w:eastAsia="宋体"/>
          <w:lang w:eastAsia="zh-CN"/>
        </w:rPr>
        <w:t xml:space="preserve"> to the UE</w:t>
      </w:r>
      <w:r w:rsidR="00281F31">
        <w:rPr>
          <w:rFonts w:eastAsia="宋体"/>
          <w:lang w:eastAsia="zh-CN"/>
        </w:rPr>
        <w:t>.</w:t>
      </w:r>
    </w:p>
    <w:p w14:paraId="5AFD6693" w14:textId="701B899A" w:rsidR="00EB437A" w:rsidRDefault="00EB437A" w:rsidP="00EB437A">
      <w:pPr>
        <w:numPr>
          <w:ilvl w:val="0"/>
          <w:numId w:val="25"/>
        </w:numPr>
        <w:spacing w:after="0"/>
        <w:rPr>
          <w:rFonts w:eastAsia="宋体"/>
          <w:lang w:eastAsia="zh-CN"/>
        </w:rPr>
      </w:pPr>
      <w:r>
        <w:rPr>
          <w:rFonts w:eastAsia="宋体"/>
          <w:lang w:eastAsia="zh-CN"/>
        </w:rPr>
        <w:t xml:space="preserve">Handover execution: the UE selects the target cell according to </w:t>
      </w:r>
      <w:r w:rsidR="00281F31">
        <w:rPr>
          <w:rFonts w:eastAsia="宋体"/>
          <w:lang w:eastAsia="zh-CN"/>
        </w:rPr>
        <w:t xml:space="preserve">CHO </w:t>
      </w:r>
      <w:r>
        <w:rPr>
          <w:rFonts w:eastAsia="宋体"/>
          <w:lang w:eastAsia="zh-CN"/>
        </w:rPr>
        <w:t>triggering condition</w:t>
      </w:r>
      <w:r w:rsidR="00281F31">
        <w:rPr>
          <w:rFonts w:eastAsia="宋体"/>
          <w:lang w:eastAsia="zh-CN"/>
        </w:rPr>
        <w:t>,</w:t>
      </w:r>
      <w:r>
        <w:rPr>
          <w:rFonts w:eastAsia="宋体"/>
          <w:lang w:eastAsia="zh-CN"/>
        </w:rPr>
        <w:t xml:space="preserve"> and directly accesses to that cell</w:t>
      </w:r>
      <w:r w:rsidR="00281F31">
        <w:rPr>
          <w:rFonts w:eastAsia="宋体"/>
          <w:lang w:eastAsia="zh-CN"/>
        </w:rPr>
        <w:t xml:space="preserve">; after complete the RACH procedure towards the target </w:t>
      </w:r>
      <w:proofErr w:type="spellStart"/>
      <w:r w:rsidR="00281F31">
        <w:rPr>
          <w:rFonts w:eastAsia="宋体"/>
          <w:lang w:eastAsia="zh-CN"/>
        </w:rPr>
        <w:t>eNB</w:t>
      </w:r>
      <w:proofErr w:type="spellEnd"/>
      <w:r w:rsidR="00281F31">
        <w:rPr>
          <w:rFonts w:eastAsia="宋体"/>
          <w:lang w:eastAsia="zh-CN"/>
        </w:rPr>
        <w:t xml:space="preserve">, the UE sends the CHO complete message to the target </w:t>
      </w:r>
      <w:proofErr w:type="spellStart"/>
      <w:r w:rsidR="00281F31">
        <w:rPr>
          <w:rFonts w:eastAsia="宋体"/>
          <w:lang w:eastAsia="zh-CN"/>
        </w:rPr>
        <w:t>eNB</w:t>
      </w:r>
      <w:proofErr w:type="spellEnd"/>
      <w:r w:rsidR="00281F31">
        <w:rPr>
          <w:rFonts w:eastAsia="宋体"/>
          <w:lang w:eastAsia="zh-CN"/>
        </w:rPr>
        <w:t>.</w:t>
      </w:r>
    </w:p>
    <w:p w14:paraId="0E87CFAC" w14:textId="1CFA0374" w:rsidR="00281F31" w:rsidRPr="00281F31" w:rsidRDefault="00EB437A" w:rsidP="00281F31">
      <w:pPr>
        <w:numPr>
          <w:ilvl w:val="0"/>
          <w:numId w:val="25"/>
        </w:numPr>
        <w:spacing w:after="0"/>
        <w:rPr>
          <w:rFonts w:eastAsia="宋体"/>
          <w:lang w:eastAsia="zh-CN"/>
        </w:rPr>
      </w:pPr>
      <w:r w:rsidRPr="00281F31">
        <w:rPr>
          <w:rFonts w:eastAsia="宋体"/>
          <w:lang w:eastAsia="zh-CN"/>
        </w:rPr>
        <w:t xml:space="preserve">Handover completion: </w:t>
      </w:r>
      <w:r w:rsidR="00281F31" w:rsidRPr="00281F31">
        <w:rPr>
          <w:rFonts w:eastAsia="宋体"/>
          <w:lang w:eastAsia="zh-CN"/>
        </w:rPr>
        <w:t xml:space="preserve">the target </w:t>
      </w:r>
      <w:proofErr w:type="spellStart"/>
      <w:r w:rsidR="00281F31" w:rsidRPr="00281F31">
        <w:rPr>
          <w:rFonts w:eastAsia="宋体"/>
          <w:lang w:eastAsia="zh-CN"/>
        </w:rPr>
        <w:t>eNB</w:t>
      </w:r>
      <w:proofErr w:type="spellEnd"/>
      <w:r w:rsidR="00281F31" w:rsidRPr="00281F31">
        <w:rPr>
          <w:rFonts w:eastAsia="宋体"/>
          <w:lang w:eastAsia="zh-CN"/>
        </w:rPr>
        <w:t xml:space="preserve"> sends CHO competition message to the source </w:t>
      </w:r>
      <w:proofErr w:type="spellStart"/>
      <w:r w:rsidR="00281F31" w:rsidRPr="00281F31">
        <w:rPr>
          <w:rFonts w:eastAsia="宋体"/>
          <w:lang w:eastAsia="zh-CN"/>
        </w:rPr>
        <w:t>eNB</w:t>
      </w:r>
      <w:proofErr w:type="spellEnd"/>
      <w:r w:rsidR="00281F31" w:rsidRPr="00281F31">
        <w:rPr>
          <w:rFonts w:eastAsia="宋体"/>
          <w:lang w:eastAsia="zh-CN"/>
        </w:rPr>
        <w:t xml:space="preserve"> to inform the CHO is successful, and trigger the path switch and data forwarding.</w:t>
      </w:r>
    </w:p>
    <w:p w14:paraId="7DDD9C87" w14:textId="0914B7D2" w:rsidR="00EB437A" w:rsidRPr="00281F31" w:rsidRDefault="00EB437A" w:rsidP="00281F31">
      <w:pPr>
        <w:spacing w:before="160" w:after="160"/>
      </w:pPr>
      <w:r w:rsidRPr="00281F31">
        <w:rPr>
          <w:rFonts w:hint="eastAsia"/>
        </w:rPr>
        <w:t xml:space="preserve">Here we provide </w:t>
      </w:r>
      <w:r w:rsidRPr="00281F31">
        <w:t xml:space="preserve">figure 1 to illustrate basic signalling flow of CHO. It is noted that </w:t>
      </w:r>
      <w:r w:rsidR="00281F31">
        <w:t>data forwarding</w:t>
      </w:r>
      <w:r w:rsidRPr="00281F31">
        <w:t xml:space="preserve"> part </w:t>
      </w:r>
      <w:r w:rsidR="00281F31">
        <w:t xml:space="preserve">will be discussed in another paper, and </w:t>
      </w:r>
      <w:r w:rsidRPr="00281F31">
        <w:t>RAN3 needs to further check this part.</w:t>
      </w:r>
    </w:p>
    <w:p w14:paraId="09918512" w14:textId="62618240" w:rsidR="00EB437A" w:rsidRDefault="00281F31" w:rsidP="00281F31">
      <w:pPr>
        <w:jc w:val="center"/>
      </w:pPr>
      <w:r>
        <w:object w:dxaOrig="9570" w:dyaOrig="10290" w14:anchorId="1DD729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514.35pt" o:ole="">
            <v:imagedata r:id="rId8" o:title=""/>
          </v:shape>
          <o:OLEObject Type="Embed" ProgID="Visio.Drawing.15" ShapeID="_x0000_i1025" DrawAspect="Content" ObjectID="_1618403875" r:id="rId9"/>
        </w:object>
      </w:r>
    </w:p>
    <w:p w14:paraId="6E921060" w14:textId="764DFE00" w:rsidR="00281F31" w:rsidRPr="00EB437A" w:rsidRDefault="00281F31" w:rsidP="00281F31">
      <w:pPr>
        <w:jc w:val="center"/>
        <w:rPr>
          <w:rFonts w:eastAsia="宋体"/>
          <w:b/>
          <w:lang w:eastAsia="zh-CN"/>
        </w:rPr>
      </w:pPr>
      <w:r>
        <w:t>Figure 1. Stage 2 procedure for LTE CHO</w:t>
      </w:r>
    </w:p>
    <w:p w14:paraId="709C3502" w14:textId="67BC6B92" w:rsidR="00960964" w:rsidRDefault="00CA73E1" w:rsidP="002A44D1">
      <w:pPr>
        <w:rPr>
          <w:rFonts w:eastAsia="宋体"/>
          <w:lang w:eastAsia="zh-CN"/>
        </w:rPr>
      </w:pPr>
      <w:r>
        <w:rPr>
          <w:rFonts w:eastAsia="宋体"/>
          <w:lang w:eastAsia="zh-CN"/>
        </w:rPr>
        <w:t xml:space="preserve">As discussed above, the HO preparation stage for CHO is not exactly the same with the legacy HO, since the source </w:t>
      </w:r>
      <w:proofErr w:type="spellStart"/>
      <w:r>
        <w:rPr>
          <w:rFonts w:eastAsia="宋体"/>
          <w:lang w:eastAsia="zh-CN"/>
        </w:rPr>
        <w:t>eNB</w:t>
      </w:r>
      <w:proofErr w:type="spellEnd"/>
      <w:r>
        <w:rPr>
          <w:rFonts w:eastAsia="宋体"/>
          <w:lang w:eastAsia="zh-CN"/>
        </w:rPr>
        <w:t xml:space="preserve"> may choose multiple target cells which maybe belongs to the same target </w:t>
      </w:r>
      <w:proofErr w:type="spellStart"/>
      <w:r>
        <w:rPr>
          <w:rFonts w:eastAsia="宋体"/>
          <w:lang w:eastAsia="zh-CN"/>
        </w:rPr>
        <w:t>eNB</w:t>
      </w:r>
      <w:proofErr w:type="spellEnd"/>
      <w:r>
        <w:rPr>
          <w:rFonts w:eastAsia="宋体"/>
          <w:lang w:eastAsia="zh-CN"/>
        </w:rPr>
        <w:t xml:space="preserve"> or not, and only one cell may be the final target cell chosen by the UE. RAN3 work is needed to study how to design HO preparation procedure for CHO. Besides, RAN2 also agreed that both of </w:t>
      </w:r>
      <w:r w:rsidRPr="00CA73E1">
        <w:rPr>
          <w:rFonts w:eastAsia="宋体"/>
          <w:lang w:eastAsia="zh-CN"/>
        </w:rPr>
        <w:t xml:space="preserve">the </w:t>
      </w:r>
      <w:r>
        <w:rPr>
          <w:rFonts w:eastAsia="宋体"/>
          <w:lang w:eastAsia="zh-CN"/>
        </w:rPr>
        <w:t xml:space="preserve">source </w:t>
      </w:r>
      <w:proofErr w:type="spellStart"/>
      <w:r>
        <w:rPr>
          <w:rFonts w:eastAsia="宋体"/>
          <w:lang w:eastAsia="zh-CN"/>
        </w:rPr>
        <w:t>eNB</w:t>
      </w:r>
      <w:proofErr w:type="spellEnd"/>
      <w:r>
        <w:rPr>
          <w:rFonts w:eastAsia="宋体" w:hint="eastAsia"/>
          <w:lang w:eastAsia="zh-CN"/>
        </w:rPr>
        <w:t xml:space="preserve"> and the </w:t>
      </w:r>
      <w:r w:rsidRPr="00CA73E1">
        <w:rPr>
          <w:rFonts w:eastAsia="宋体"/>
          <w:lang w:eastAsia="zh-CN"/>
        </w:rPr>
        <w:t xml:space="preserve">target </w:t>
      </w:r>
      <w:proofErr w:type="spellStart"/>
      <w:r w:rsidRPr="00CA73E1">
        <w:rPr>
          <w:rFonts w:eastAsia="宋体"/>
          <w:lang w:eastAsia="zh-CN"/>
        </w:rPr>
        <w:t>eNB</w:t>
      </w:r>
      <w:proofErr w:type="spellEnd"/>
      <w:r w:rsidRPr="00CA73E1">
        <w:rPr>
          <w:rFonts w:eastAsia="宋体"/>
          <w:lang w:eastAsia="zh-CN"/>
        </w:rPr>
        <w:t xml:space="preserve"> can </w:t>
      </w:r>
      <w:r>
        <w:rPr>
          <w:rFonts w:eastAsia="宋体"/>
          <w:lang w:eastAsia="zh-CN"/>
        </w:rPr>
        <w:t xml:space="preserve">decide to </w:t>
      </w:r>
      <w:r w:rsidRPr="00CA73E1">
        <w:rPr>
          <w:rFonts w:eastAsia="宋体"/>
          <w:lang w:eastAsia="zh-CN"/>
        </w:rPr>
        <w:t xml:space="preserve">inform the UE to release the </w:t>
      </w:r>
      <w:r w:rsidRPr="00CA73E1">
        <w:rPr>
          <w:rFonts w:eastAsia="宋体"/>
          <w:lang w:eastAsia="zh-CN"/>
        </w:rPr>
        <w:lastRenderedPageBreak/>
        <w:t xml:space="preserve">CHO configurations after CHO command. </w:t>
      </w:r>
      <w:r>
        <w:rPr>
          <w:rFonts w:eastAsia="宋体"/>
          <w:lang w:eastAsia="zh-CN"/>
        </w:rPr>
        <w:t xml:space="preserve">New X2 procedure and messages maybe needed. In addition, since the UE will not trigger finial HO immediately after receiving CHO command contained target cell configuration, the network may need to update the target cell configuration or CHO HO condition, triggered by source </w:t>
      </w:r>
      <w:proofErr w:type="spellStart"/>
      <w:r>
        <w:rPr>
          <w:rFonts w:eastAsia="宋体"/>
          <w:lang w:eastAsia="zh-CN"/>
        </w:rPr>
        <w:t>eNB</w:t>
      </w:r>
      <w:proofErr w:type="spellEnd"/>
      <w:r w:rsidR="00402CF5">
        <w:rPr>
          <w:rFonts w:eastAsia="宋体"/>
          <w:lang w:eastAsia="zh-CN"/>
        </w:rPr>
        <w:t xml:space="preserve"> and the target </w:t>
      </w:r>
      <w:proofErr w:type="spellStart"/>
      <w:r w:rsidR="00402CF5">
        <w:rPr>
          <w:rFonts w:eastAsia="宋体"/>
          <w:lang w:eastAsia="zh-CN"/>
        </w:rPr>
        <w:t>eNB</w:t>
      </w:r>
      <w:proofErr w:type="spellEnd"/>
      <w:r>
        <w:rPr>
          <w:rFonts w:eastAsia="宋体"/>
          <w:lang w:eastAsia="zh-CN"/>
        </w:rPr>
        <w:t xml:space="preserve">. </w:t>
      </w:r>
      <w:r w:rsidR="00402CF5">
        <w:rPr>
          <w:rFonts w:eastAsia="宋体"/>
          <w:lang w:eastAsia="zh-CN"/>
        </w:rPr>
        <w:t>In this case</w:t>
      </w:r>
      <w:r w:rsidRPr="00CA73E1">
        <w:rPr>
          <w:rFonts w:eastAsia="宋体"/>
          <w:lang w:eastAsia="zh-CN"/>
        </w:rPr>
        <w:t>, the impact on X2 interface is foreseen</w:t>
      </w:r>
      <w:r w:rsidR="00402CF5">
        <w:rPr>
          <w:rFonts w:eastAsia="宋体"/>
          <w:lang w:eastAsia="zh-CN"/>
        </w:rPr>
        <w:t xml:space="preserve">. Therefore, next we will discuss the detailed signalling design for CHO preparation, CHO </w:t>
      </w:r>
      <w:r w:rsidR="00F93639">
        <w:rPr>
          <w:rFonts w:eastAsia="宋体"/>
          <w:lang w:eastAsia="zh-CN"/>
        </w:rPr>
        <w:t>cancel</w:t>
      </w:r>
      <w:r w:rsidR="00402CF5">
        <w:rPr>
          <w:rFonts w:eastAsia="宋体"/>
          <w:lang w:eastAsia="zh-CN"/>
        </w:rPr>
        <w:t xml:space="preserve"> triggered by the source </w:t>
      </w:r>
      <w:proofErr w:type="spellStart"/>
      <w:r w:rsidR="00402CF5">
        <w:rPr>
          <w:rFonts w:eastAsia="宋体"/>
          <w:lang w:eastAsia="zh-CN"/>
        </w:rPr>
        <w:t>eNB</w:t>
      </w:r>
      <w:proofErr w:type="spellEnd"/>
      <w:r w:rsidR="00402CF5">
        <w:rPr>
          <w:rFonts w:eastAsia="宋体"/>
          <w:lang w:eastAsia="zh-CN"/>
        </w:rPr>
        <w:t xml:space="preserve"> and the target </w:t>
      </w:r>
      <w:proofErr w:type="spellStart"/>
      <w:r w:rsidR="00402CF5">
        <w:rPr>
          <w:rFonts w:eastAsia="宋体"/>
          <w:lang w:eastAsia="zh-CN"/>
        </w:rPr>
        <w:t>eNB</w:t>
      </w:r>
      <w:proofErr w:type="spellEnd"/>
      <w:r w:rsidR="00402CF5">
        <w:rPr>
          <w:rFonts w:eastAsia="宋体"/>
          <w:lang w:eastAsia="zh-CN"/>
        </w:rPr>
        <w:t xml:space="preserve">, and CHO modification initiated by the source </w:t>
      </w:r>
      <w:proofErr w:type="spellStart"/>
      <w:r w:rsidR="00402CF5">
        <w:rPr>
          <w:rFonts w:eastAsia="宋体"/>
          <w:lang w:eastAsia="zh-CN"/>
        </w:rPr>
        <w:t>eNB</w:t>
      </w:r>
      <w:proofErr w:type="spellEnd"/>
      <w:r w:rsidR="00402CF5">
        <w:rPr>
          <w:rFonts w:eastAsia="宋体"/>
          <w:lang w:eastAsia="zh-CN"/>
        </w:rPr>
        <w:t xml:space="preserve"> and the target </w:t>
      </w:r>
      <w:proofErr w:type="spellStart"/>
      <w:r w:rsidR="00402CF5">
        <w:rPr>
          <w:rFonts w:eastAsia="宋体"/>
          <w:lang w:eastAsia="zh-CN"/>
        </w:rPr>
        <w:t>eNB</w:t>
      </w:r>
      <w:proofErr w:type="spellEnd"/>
      <w:r w:rsidR="00402CF5">
        <w:rPr>
          <w:rFonts w:eastAsia="宋体"/>
          <w:lang w:eastAsia="zh-CN"/>
        </w:rPr>
        <w:t>.</w:t>
      </w:r>
    </w:p>
    <w:p w14:paraId="7520CE5F" w14:textId="596A3856" w:rsidR="00402CF5" w:rsidRDefault="00F93639" w:rsidP="00402CF5">
      <w:pPr>
        <w:pStyle w:val="2"/>
        <w:spacing w:after="240"/>
        <w:ind w:left="0"/>
      </w:pPr>
      <w:r>
        <w:t>CHO</w:t>
      </w:r>
      <w:r w:rsidR="00402CF5">
        <w:t xml:space="preserve"> preparation </w:t>
      </w:r>
      <w:r>
        <w:t>procedure</w:t>
      </w:r>
      <w:r w:rsidR="00402CF5">
        <w:t xml:space="preserve"> </w:t>
      </w:r>
    </w:p>
    <w:p w14:paraId="774FB875" w14:textId="37708174" w:rsidR="00B16A32" w:rsidRDefault="00283907" w:rsidP="002A44D1">
      <w:pPr>
        <w:rPr>
          <w:rFonts w:eastAsia="宋体"/>
          <w:lang w:eastAsia="zh-CN"/>
        </w:rPr>
      </w:pPr>
      <w:r>
        <w:rPr>
          <w:rFonts w:eastAsia="宋体" w:hint="eastAsia"/>
          <w:lang w:eastAsia="zh-CN"/>
        </w:rPr>
        <w:t xml:space="preserve">For CHO request and response, </w:t>
      </w:r>
      <w:r>
        <w:rPr>
          <w:rFonts w:eastAsia="宋体"/>
          <w:lang w:eastAsia="zh-CN"/>
        </w:rPr>
        <w:t xml:space="preserve">considering the main intention and </w:t>
      </w:r>
      <w:r w:rsidR="002A3923">
        <w:rPr>
          <w:rFonts w:eastAsia="宋体"/>
          <w:lang w:eastAsia="zh-CN"/>
        </w:rPr>
        <w:t xml:space="preserve">the content are quite similar with the legacy HO, the legacy HO </w:t>
      </w:r>
      <w:r w:rsidR="006611B6">
        <w:rPr>
          <w:rFonts w:eastAsia="宋体"/>
          <w:lang w:eastAsia="zh-CN"/>
        </w:rPr>
        <w:t>Request</w:t>
      </w:r>
      <w:r w:rsidR="002A3923">
        <w:rPr>
          <w:rFonts w:eastAsia="宋体"/>
          <w:lang w:eastAsia="zh-CN"/>
        </w:rPr>
        <w:t xml:space="preserve"> and HO</w:t>
      </w:r>
      <w:r w:rsidR="006611B6" w:rsidRPr="006611B6">
        <w:rPr>
          <w:rFonts w:eastAsia="宋体"/>
          <w:lang w:eastAsia="zh-CN"/>
        </w:rPr>
        <w:t xml:space="preserve"> </w:t>
      </w:r>
      <w:r w:rsidR="006611B6">
        <w:rPr>
          <w:rFonts w:eastAsia="宋体"/>
          <w:lang w:eastAsia="zh-CN"/>
        </w:rPr>
        <w:t>Request ACK</w:t>
      </w:r>
      <w:r w:rsidR="002A3923">
        <w:rPr>
          <w:rFonts w:eastAsia="宋体"/>
          <w:lang w:eastAsia="zh-CN"/>
        </w:rPr>
        <w:t xml:space="preserve"> messages should be reused to reduce extra standardization work. </w:t>
      </w:r>
      <w:r w:rsidR="00912E29">
        <w:rPr>
          <w:rFonts w:eastAsia="宋体"/>
          <w:lang w:eastAsia="zh-CN"/>
        </w:rPr>
        <w:t>Obviously, a CHO indicator should be added in the HO</w:t>
      </w:r>
      <w:r w:rsidR="00912E29">
        <w:rPr>
          <w:rFonts w:eastAsia="宋体" w:hint="eastAsia"/>
          <w:lang w:eastAsia="zh-CN"/>
        </w:rPr>
        <w:t xml:space="preserve"> Request to indicate the target </w:t>
      </w:r>
      <w:proofErr w:type="spellStart"/>
      <w:r w:rsidR="00912E29">
        <w:rPr>
          <w:rFonts w:eastAsia="宋体" w:hint="eastAsia"/>
          <w:lang w:eastAsia="zh-CN"/>
        </w:rPr>
        <w:t>eNB</w:t>
      </w:r>
      <w:proofErr w:type="spellEnd"/>
      <w:r w:rsidR="00912E29">
        <w:rPr>
          <w:rFonts w:eastAsia="宋体" w:hint="eastAsia"/>
          <w:lang w:eastAsia="zh-CN"/>
        </w:rPr>
        <w:t xml:space="preserve"> that this is a CHO. </w:t>
      </w:r>
      <w:r w:rsidR="002A3923">
        <w:rPr>
          <w:rFonts w:eastAsia="宋体"/>
          <w:lang w:eastAsia="zh-CN"/>
        </w:rPr>
        <w:t xml:space="preserve">Based on that, some extension to the legacy messages may be needed based on the RAN2’s agreements. One thing is </w:t>
      </w:r>
      <w:r w:rsidR="00B16A32">
        <w:rPr>
          <w:rFonts w:eastAsia="宋体" w:hint="eastAsia"/>
          <w:lang w:eastAsia="zh-CN"/>
        </w:rPr>
        <w:t>RAN2 has ag</w:t>
      </w:r>
      <w:r w:rsidR="00B16A32">
        <w:rPr>
          <w:rFonts w:eastAsia="宋体"/>
          <w:lang w:eastAsia="zh-CN"/>
        </w:rPr>
        <w:t xml:space="preserve">reed that the UE will receive </w:t>
      </w:r>
      <w:r w:rsidR="00B16A32" w:rsidRPr="00B16A32">
        <w:rPr>
          <w:rFonts w:eastAsia="宋体"/>
          <w:lang w:eastAsia="zh-CN"/>
        </w:rPr>
        <w:t>HO command and triggering conditions</w:t>
      </w:r>
      <w:r w:rsidR="00B16A32">
        <w:rPr>
          <w:rFonts w:eastAsia="宋体"/>
          <w:lang w:eastAsia="zh-CN"/>
        </w:rPr>
        <w:t xml:space="preserve"> to trigger a CHO, but RAN2 has still to study the details </w:t>
      </w:r>
      <w:r w:rsidR="00B16A32" w:rsidRPr="00B16A32">
        <w:rPr>
          <w:rFonts w:eastAsia="宋体"/>
          <w:lang w:eastAsia="zh-CN"/>
        </w:rPr>
        <w:t xml:space="preserve">e.g. whether it is the source </w:t>
      </w:r>
      <w:proofErr w:type="spellStart"/>
      <w:r w:rsidR="00B16A32" w:rsidRPr="00B16A32">
        <w:rPr>
          <w:rFonts w:eastAsia="宋体"/>
          <w:lang w:eastAsia="zh-CN"/>
        </w:rPr>
        <w:t>eNB</w:t>
      </w:r>
      <w:proofErr w:type="spellEnd"/>
      <w:r w:rsidR="00B16A32" w:rsidRPr="00B16A32">
        <w:rPr>
          <w:rFonts w:eastAsia="宋体"/>
          <w:lang w:eastAsia="zh-CN"/>
        </w:rPr>
        <w:t xml:space="preserve">, target </w:t>
      </w:r>
      <w:proofErr w:type="spellStart"/>
      <w:r w:rsidR="00B16A32" w:rsidRPr="00B16A32">
        <w:rPr>
          <w:rFonts w:eastAsia="宋体"/>
          <w:lang w:eastAsia="zh-CN"/>
        </w:rPr>
        <w:t>eNB</w:t>
      </w:r>
      <w:proofErr w:type="spellEnd"/>
      <w:r w:rsidR="00B16A32" w:rsidRPr="00B16A32">
        <w:rPr>
          <w:rFonts w:eastAsia="宋体"/>
          <w:lang w:eastAsia="zh-CN"/>
        </w:rPr>
        <w:t xml:space="preserve"> or source + target </w:t>
      </w:r>
      <w:proofErr w:type="spellStart"/>
      <w:r w:rsidR="00B16A32" w:rsidRPr="00B16A32">
        <w:rPr>
          <w:rFonts w:eastAsia="宋体"/>
          <w:lang w:eastAsia="zh-CN"/>
        </w:rPr>
        <w:t>eNB</w:t>
      </w:r>
      <w:proofErr w:type="spellEnd"/>
      <w:r w:rsidR="00B16A32" w:rsidRPr="00B16A32">
        <w:rPr>
          <w:rFonts w:eastAsia="宋体"/>
          <w:lang w:eastAsia="zh-CN"/>
        </w:rPr>
        <w:t xml:space="preserve"> that decide on such condition, and as a result, whether the condition is included in HO command or included directly by the source </w:t>
      </w:r>
      <w:proofErr w:type="spellStart"/>
      <w:r w:rsidR="00B16A32" w:rsidRPr="00B16A32">
        <w:rPr>
          <w:rFonts w:eastAsia="宋体"/>
          <w:lang w:eastAsia="zh-CN"/>
        </w:rPr>
        <w:t>eNB</w:t>
      </w:r>
      <w:proofErr w:type="spellEnd"/>
      <w:r w:rsidR="00B16A32" w:rsidRPr="00B16A32">
        <w:rPr>
          <w:rFonts w:eastAsia="宋体"/>
          <w:lang w:eastAsia="zh-CN"/>
        </w:rPr>
        <w:t xml:space="preserve"> in the </w:t>
      </w:r>
      <w:r w:rsidR="00B16A32">
        <w:rPr>
          <w:rFonts w:eastAsia="宋体"/>
          <w:lang w:eastAsia="zh-CN"/>
        </w:rPr>
        <w:t xml:space="preserve">RRC connection </w:t>
      </w:r>
      <w:r w:rsidR="00B16A32" w:rsidRPr="00B16A32">
        <w:rPr>
          <w:rFonts w:eastAsia="宋体"/>
          <w:lang w:eastAsia="zh-CN"/>
        </w:rPr>
        <w:t xml:space="preserve">reconfiguration message. </w:t>
      </w:r>
      <w:r w:rsidR="00B16A32">
        <w:rPr>
          <w:rFonts w:eastAsia="宋体"/>
          <w:lang w:eastAsia="zh-CN"/>
        </w:rPr>
        <w:t xml:space="preserve">However, the above alternatives seems to only impact HO command generated by the target cell and the RRC connection </w:t>
      </w:r>
      <w:r w:rsidR="00B16A32" w:rsidRPr="00B16A32">
        <w:rPr>
          <w:rFonts w:eastAsia="宋体"/>
          <w:lang w:eastAsia="zh-CN"/>
        </w:rPr>
        <w:t>reconfiguration message</w:t>
      </w:r>
      <w:r w:rsidR="00B16A32">
        <w:rPr>
          <w:rFonts w:eastAsia="宋体"/>
          <w:lang w:eastAsia="zh-CN"/>
        </w:rPr>
        <w:t xml:space="preserve"> generated by the source </w:t>
      </w:r>
      <w:proofErr w:type="spellStart"/>
      <w:r w:rsidR="00B16A32">
        <w:rPr>
          <w:rFonts w:eastAsia="宋体"/>
          <w:lang w:eastAsia="zh-CN"/>
        </w:rPr>
        <w:t>eNB</w:t>
      </w:r>
      <w:proofErr w:type="spellEnd"/>
      <w:r w:rsidR="00B16A32">
        <w:rPr>
          <w:rFonts w:eastAsia="宋体"/>
          <w:lang w:eastAsia="zh-CN"/>
        </w:rPr>
        <w:t>, and neither of the</w:t>
      </w:r>
      <w:r>
        <w:rPr>
          <w:rFonts w:eastAsia="宋体"/>
          <w:lang w:eastAsia="zh-CN"/>
        </w:rPr>
        <w:t>m</w:t>
      </w:r>
      <w:r w:rsidR="00B16A32">
        <w:rPr>
          <w:rFonts w:eastAsia="宋体"/>
          <w:lang w:eastAsia="zh-CN"/>
        </w:rPr>
        <w:t xml:space="preserve"> has RAN3 impact.</w:t>
      </w:r>
      <w:r w:rsidR="002A3923">
        <w:rPr>
          <w:rFonts w:eastAsia="宋体"/>
          <w:lang w:eastAsia="zh-CN"/>
        </w:rPr>
        <w:t xml:space="preserve"> The other thing is RAN2 has </w:t>
      </w:r>
      <w:r w:rsidR="002A3923" w:rsidRPr="002A3923">
        <w:rPr>
          <w:rFonts w:eastAsia="宋体"/>
          <w:lang w:eastAsia="zh-CN"/>
        </w:rPr>
        <w:t>there could be a single or multiple candidate target cells for CHO and it is up to network’s decision how many cells to prepare.</w:t>
      </w:r>
      <w:r w:rsidR="006611B6">
        <w:rPr>
          <w:rFonts w:eastAsia="宋体"/>
          <w:lang w:eastAsia="zh-CN"/>
        </w:rPr>
        <w:t xml:space="preserve"> And in case of multiple candidates target cells belong to the same target </w:t>
      </w:r>
      <w:proofErr w:type="spellStart"/>
      <w:r w:rsidR="006611B6">
        <w:rPr>
          <w:rFonts w:eastAsia="宋体"/>
          <w:lang w:eastAsia="zh-CN"/>
        </w:rPr>
        <w:t>eNB</w:t>
      </w:r>
      <w:proofErr w:type="spellEnd"/>
      <w:r w:rsidR="006611B6">
        <w:rPr>
          <w:rFonts w:eastAsia="宋体"/>
          <w:lang w:eastAsia="zh-CN"/>
        </w:rPr>
        <w:t xml:space="preserve">, the target </w:t>
      </w:r>
      <w:proofErr w:type="spellStart"/>
      <w:r w:rsidR="006611B6">
        <w:rPr>
          <w:rFonts w:eastAsia="宋体"/>
          <w:lang w:eastAsia="zh-CN"/>
        </w:rPr>
        <w:t>eNB</w:t>
      </w:r>
      <w:proofErr w:type="spellEnd"/>
      <w:r w:rsidR="006611B6">
        <w:rPr>
          <w:rFonts w:eastAsia="宋体"/>
          <w:lang w:eastAsia="zh-CN"/>
        </w:rPr>
        <w:t xml:space="preserve"> needs to include multiple HO commands generated for multiple candidate target cells in the HO Request ACK message. This means the legacy HO</w:t>
      </w:r>
      <w:r w:rsidR="006611B6">
        <w:rPr>
          <w:rFonts w:eastAsia="宋体" w:hint="eastAsia"/>
          <w:lang w:eastAsia="zh-CN"/>
        </w:rPr>
        <w:t xml:space="preserve"> Request message needs to be extended to include multiple target cell ID, and </w:t>
      </w:r>
      <w:r w:rsidR="006611B6">
        <w:rPr>
          <w:rFonts w:eastAsia="宋体"/>
          <w:lang w:eastAsia="zh-CN"/>
        </w:rPr>
        <w:t>the legacy HO Request ACK message needs to be extended to include multiple RRC containers.</w:t>
      </w:r>
      <w:r w:rsidR="004B4BA9">
        <w:rPr>
          <w:rFonts w:eastAsia="宋体"/>
          <w:lang w:eastAsia="zh-CN"/>
        </w:rPr>
        <w:t xml:space="preserve"> In case that the target </w:t>
      </w:r>
      <w:proofErr w:type="spellStart"/>
      <w:r w:rsidR="004B4BA9">
        <w:rPr>
          <w:rFonts w:eastAsia="宋体"/>
          <w:lang w:eastAsia="zh-CN"/>
        </w:rPr>
        <w:t>eNB</w:t>
      </w:r>
      <w:proofErr w:type="spellEnd"/>
      <w:r w:rsidR="004B4BA9">
        <w:rPr>
          <w:rFonts w:eastAsia="宋体"/>
          <w:lang w:eastAsia="zh-CN"/>
        </w:rPr>
        <w:t xml:space="preserve"> cannot accept the UE in some dedicated cells, a failure cell list with failure cause should be added in the legacy HO Request ACK message.</w:t>
      </w:r>
    </w:p>
    <w:p w14:paraId="35AE0303" w14:textId="509B34A2" w:rsidR="006611B6" w:rsidRPr="00962D42" w:rsidRDefault="006611B6" w:rsidP="00503BE1">
      <w:pPr>
        <w:pStyle w:val="Observation"/>
        <w:ind w:left="1418" w:hanging="1418"/>
        <w:jc w:val="left"/>
        <w:rPr>
          <w:rFonts w:eastAsia="宋体"/>
        </w:rPr>
      </w:pPr>
      <w:r w:rsidRPr="00962D42">
        <w:rPr>
          <w:rFonts w:eastAsia="宋体" w:hint="eastAsia"/>
        </w:rPr>
        <w:t>Proposal 1</w:t>
      </w:r>
      <w:r w:rsidR="00962D42">
        <w:rPr>
          <w:rFonts w:eastAsia="宋体"/>
        </w:rPr>
        <w:tab/>
      </w:r>
      <w:r w:rsidR="00F0093E" w:rsidRPr="00962D42">
        <w:rPr>
          <w:rFonts w:eastAsia="宋体"/>
        </w:rPr>
        <w:t xml:space="preserve">To reuse legacy </w:t>
      </w:r>
      <w:r w:rsidR="00F0093E" w:rsidRPr="00F0093E">
        <w:rPr>
          <w:rFonts w:eastAsia="宋体"/>
        </w:rPr>
        <w:t>HO Request and HO Request ACK messages</w:t>
      </w:r>
      <w:r w:rsidR="00F0093E" w:rsidRPr="00962D42">
        <w:rPr>
          <w:rFonts w:eastAsia="宋体"/>
        </w:rPr>
        <w:t xml:space="preserve"> to cover CHO preparation case.</w:t>
      </w:r>
    </w:p>
    <w:p w14:paraId="069A10FF" w14:textId="584BC7B3" w:rsidR="00402CF5" w:rsidRPr="00962D42" w:rsidRDefault="00B16A32" w:rsidP="00503BE1">
      <w:pPr>
        <w:pStyle w:val="Observation"/>
        <w:ind w:left="1418" w:hanging="1418"/>
        <w:jc w:val="left"/>
        <w:rPr>
          <w:rFonts w:eastAsia="宋体"/>
        </w:rPr>
      </w:pPr>
      <w:r w:rsidRPr="00962D42">
        <w:rPr>
          <w:rFonts w:eastAsia="宋体"/>
        </w:rPr>
        <w:t xml:space="preserve">Observation </w:t>
      </w:r>
      <w:r w:rsidR="00D054AA" w:rsidRPr="00962D42">
        <w:rPr>
          <w:rFonts w:eastAsia="宋体"/>
        </w:rPr>
        <w:t>1</w:t>
      </w:r>
      <w:r w:rsidR="00962D42">
        <w:rPr>
          <w:rFonts w:eastAsia="宋体"/>
        </w:rPr>
        <w:tab/>
      </w:r>
      <w:r w:rsidR="00004167" w:rsidRPr="00962D42">
        <w:rPr>
          <w:rFonts w:eastAsia="宋体"/>
        </w:rPr>
        <w:t>There is no RAN3 impact which node to decide and generate the triggering conditions, i.e. source node or target node.</w:t>
      </w:r>
    </w:p>
    <w:p w14:paraId="44A08E05" w14:textId="5BEF0946" w:rsidR="004B4BA9" w:rsidRPr="00962D42" w:rsidRDefault="00F0093E" w:rsidP="00503BE1">
      <w:pPr>
        <w:pStyle w:val="Observation"/>
        <w:ind w:left="1418" w:hanging="1418"/>
        <w:jc w:val="left"/>
        <w:rPr>
          <w:rFonts w:eastAsia="宋体"/>
        </w:rPr>
      </w:pPr>
      <w:r w:rsidRPr="00962D42">
        <w:rPr>
          <w:rFonts w:eastAsia="宋体"/>
        </w:rPr>
        <w:t>Proposal 2</w:t>
      </w:r>
      <w:r w:rsidR="00962D42">
        <w:rPr>
          <w:rFonts w:eastAsia="宋体"/>
        </w:rPr>
        <w:tab/>
      </w:r>
      <w:r w:rsidRPr="00962D42">
        <w:rPr>
          <w:rFonts w:eastAsia="宋体" w:hint="eastAsia"/>
        </w:rPr>
        <w:t xml:space="preserve">To extend </w:t>
      </w:r>
      <w:r w:rsidR="004B4BA9" w:rsidRPr="00962D42">
        <w:rPr>
          <w:rFonts w:eastAsia="宋体"/>
        </w:rPr>
        <w:t xml:space="preserve">the </w:t>
      </w:r>
      <w:r w:rsidRPr="00F0093E">
        <w:rPr>
          <w:rFonts w:eastAsia="宋体"/>
        </w:rPr>
        <w:t xml:space="preserve">legacy HO Request message to include </w:t>
      </w:r>
      <w:r w:rsidR="00B4379D" w:rsidRPr="00962D42">
        <w:rPr>
          <w:rFonts w:eastAsia="宋体"/>
        </w:rPr>
        <w:t xml:space="preserve">a CHO indicator, and </w:t>
      </w:r>
      <w:r w:rsidR="004B4BA9" w:rsidRPr="00962D42">
        <w:rPr>
          <w:rFonts w:eastAsia="宋体"/>
        </w:rPr>
        <w:t xml:space="preserve">an </w:t>
      </w:r>
      <w:r w:rsidR="00B4379D" w:rsidRPr="00962D42">
        <w:rPr>
          <w:rFonts w:eastAsia="宋体"/>
        </w:rPr>
        <w:t xml:space="preserve">optional </w:t>
      </w:r>
      <w:r w:rsidR="004B4BA9" w:rsidRPr="00962D42">
        <w:rPr>
          <w:rFonts w:eastAsia="宋体"/>
        </w:rPr>
        <w:t>cell list of multiple target cell ID.</w:t>
      </w:r>
    </w:p>
    <w:p w14:paraId="26EB8F5F" w14:textId="4CA028C4" w:rsidR="00F0093E" w:rsidRPr="00962D42" w:rsidRDefault="004B4BA9" w:rsidP="00503BE1">
      <w:pPr>
        <w:pStyle w:val="Observation"/>
        <w:ind w:left="1418" w:hanging="1418"/>
        <w:jc w:val="left"/>
        <w:rPr>
          <w:rFonts w:eastAsia="宋体"/>
        </w:rPr>
      </w:pPr>
      <w:r w:rsidRPr="00962D42">
        <w:rPr>
          <w:rFonts w:eastAsia="宋体"/>
        </w:rPr>
        <w:t>Proposal 3</w:t>
      </w:r>
      <w:r w:rsidR="00962D42">
        <w:rPr>
          <w:rFonts w:eastAsia="宋体"/>
        </w:rPr>
        <w:tab/>
      </w:r>
      <w:r w:rsidRPr="00962D42">
        <w:rPr>
          <w:rFonts w:eastAsia="宋体"/>
        </w:rPr>
        <w:t>T</w:t>
      </w:r>
      <w:r w:rsidR="00F0093E" w:rsidRPr="00962D42">
        <w:rPr>
          <w:rFonts w:eastAsia="宋体"/>
        </w:rPr>
        <w:t xml:space="preserve">o extend </w:t>
      </w:r>
      <w:r w:rsidR="00F0093E" w:rsidRPr="00F0093E">
        <w:rPr>
          <w:rFonts w:eastAsia="宋体"/>
        </w:rPr>
        <w:t xml:space="preserve">the legacy HO Request ACK message </w:t>
      </w:r>
      <w:r w:rsidR="00F0093E" w:rsidRPr="00962D42">
        <w:rPr>
          <w:rFonts w:eastAsia="宋体"/>
        </w:rPr>
        <w:t xml:space="preserve">to </w:t>
      </w:r>
      <w:r w:rsidR="00F0093E" w:rsidRPr="00F0093E">
        <w:rPr>
          <w:rFonts w:eastAsia="宋体"/>
        </w:rPr>
        <w:t xml:space="preserve">include </w:t>
      </w:r>
      <w:r w:rsidRPr="00962D42">
        <w:rPr>
          <w:rFonts w:eastAsia="宋体"/>
        </w:rPr>
        <w:t xml:space="preserve">an optional failure cell list and an </w:t>
      </w:r>
      <w:r w:rsidR="00B4379D" w:rsidRPr="00962D42">
        <w:rPr>
          <w:rFonts w:eastAsia="宋体"/>
        </w:rPr>
        <w:t xml:space="preserve">optional </w:t>
      </w:r>
      <w:r w:rsidRPr="00962D42">
        <w:rPr>
          <w:rFonts w:eastAsia="宋体"/>
        </w:rPr>
        <w:t>HO command list</w:t>
      </w:r>
      <w:r w:rsidR="00F0093E" w:rsidRPr="00F0093E">
        <w:rPr>
          <w:rFonts w:eastAsia="宋体"/>
        </w:rPr>
        <w:t>.</w:t>
      </w:r>
    </w:p>
    <w:p w14:paraId="2DB254E1" w14:textId="494AC9A3" w:rsidR="00004167" w:rsidRDefault="00F93639" w:rsidP="00F93639">
      <w:pPr>
        <w:pStyle w:val="2"/>
        <w:spacing w:after="240"/>
        <w:ind w:left="0"/>
      </w:pPr>
      <w:r>
        <w:t>CHO cancel procedure</w:t>
      </w:r>
    </w:p>
    <w:p w14:paraId="6AA5106D" w14:textId="404FAC8E" w:rsidR="00F93639" w:rsidRDefault="00662BE3" w:rsidP="002A44D1">
      <w:pPr>
        <w:rPr>
          <w:rFonts w:eastAsia="宋体"/>
          <w:lang w:eastAsia="zh-CN"/>
        </w:rPr>
      </w:pPr>
      <w:r>
        <w:rPr>
          <w:rFonts w:eastAsia="宋体"/>
          <w:lang w:eastAsia="zh-CN"/>
        </w:rPr>
        <w:t xml:space="preserve">This CHO cancel procedure is needed for two scenarios. One scenario is when the UE successfully HO to one candidate target </w:t>
      </w:r>
      <w:proofErr w:type="spellStart"/>
      <w:r>
        <w:rPr>
          <w:rFonts w:eastAsia="宋体"/>
          <w:lang w:eastAsia="zh-CN"/>
        </w:rPr>
        <w:t>eNB</w:t>
      </w:r>
      <w:proofErr w:type="spellEnd"/>
      <w:r>
        <w:rPr>
          <w:rFonts w:eastAsia="宋体"/>
          <w:lang w:eastAsia="zh-CN"/>
        </w:rPr>
        <w:t xml:space="preserve">, the source </w:t>
      </w:r>
      <w:proofErr w:type="spellStart"/>
      <w:r>
        <w:rPr>
          <w:rFonts w:eastAsia="宋体"/>
          <w:lang w:eastAsia="zh-CN"/>
        </w:rPr>
        <w:t>eNB</w:t>
      </w:r>
      <w:proofErr w:type="spellEnd"/>
      <w:r>
        <w:rPr>
          <w:rFonts w:eastAsia="宋体"/>
          <w:lang w:eastAsia="zh-CN"/>
        </w:rPr>
        <w:t xml:space="preserve"> needs to inform other candidate target </w:t>
      </w:r>
      <w:proofErr w:type="spellStart"/>
      <w:r>
        <w:rPr>
          <w:rFonts w:eastAsia="宋体"/>
          <w:lang w:eastAsia="zh-CN"/>
        </w:rPr>
        <w:t>eNB</w:t>
      </w:r>
      <w:proofErr w:type="spellEnd"/>
      <w:r>
        <w:rPr>
          <w:rFonts w:eastAsia="宋体"/>
          <w:lang w:eastAsia="zh-CN"/>
        </w:rPr>
        <w:t xml:space="preserve"> to release the resources reserved for the UE. In this case, the legacy HO Cancel message can be reused. Another scenario is </w:t>
      </w:r>
      <w:r w:rsidR="00F93639">
        <w:rPr>
          <w:rFonts w:eastAsia="宋体"/>
          <w:lang w:eastAsia="zh-CN"/>
        </w:rPr>
        <w:t xml:space="preserve">RAN2 agreed that both of </w:t>
      </w:r>
      <w:r w:rsidR="00F93639" w:rsidRPr="00CA73E1">
        <w:rPr>
          <w:rFonts w:eastAsia="宋体"/>
          <w:lang w:eastAsia="zh-CN"/>
        </w:rPr>
        <w:t xml:space="preserve">the </w:t>
      </w:r>
      <w:r w:rsidR="00F93639">
        <w:rPr>
          <w:rFonts w:eastAsia="宋体"/>
          <w:lang w:eastAsia="zh-CN"/>
        </w:rPr>
        <w:t xml:space="preserve">source </w:t>
      </w:r>
      <w:proofErr w:type="spellStart"/>
      <w:r w:rsidR="00F93639">
        <w:rPr>
          <w:rFonts w:eastAsia="宋体"/>
          <w:lang w:eastAsia="zh-CN"/>
        </w:rPr>
        <w:t>eNB</w:t>
      </w:r>
      <w:proofErr w:type="spellEnd"/>
      <w:r w:rsidR="00F93639">
        <w:rPr>
          <w:rFonts w:eastAsia="宋体" w:hint="eastAsia"/>
          <w:lang w:eastAsia="zh-CN"/>
        </w:rPr>
        <w:t xml:space="preserve"> and the </w:t>
      </w:r>
      <w:r w:rsidR="00F93639" w:rsidRPr="00CA73E1">
        <w:rPr>
          <w:rFonts w:eastAsia="宋体"/>
          <w:lang w:eastAsia="zh-CN"/>
        </w:rPr>
        <w:t xml:space="preserve">target </w:t>
      </w:r>
      <w:proofErr w:type="spellStart"/>
      <w:r w:rsidR="00F93639" w:rsidRPr="00CA73E1">
        <w:rPr>
          <w:rFonts w:eastAsia="宋体"/>
          <w:lang w:eastAsia="zh-CN"/>
        </w:rPr>
        <w:t>eNB</w:t>
      </w:r>
      <w:proofErr w:type="spellEnd"/>
      <w:r w:rsidR="00F93639" w:rsidRPr="00CA73E1">
        <w:rPr>
          <w:rFonts w:eastAsia="宋体"/>
          <w:lang w:eastAsia="zh-CN"/>
        </w:rPr>
        <w:t xml:space="preserve"> can </w:t>
      </w:r>
      <w:r w:rsidR="00F93639">
        <w:rPr>
          <w:rFonts w:eastAsia="宋体"/>
          <w:lang w:eastAsia="zh-CN"/>
        </w:rPr>
        <w:t xml:space="preserve">decide to </w:t>
      </w:r>
      <w:r w:rsidR="00F93639" w:rsidRPr="00CA73E1">
        <w:rPr>
          <w:rFonts w:eastAsia="宋体"/>
          <w:lang w:eastAsia="zh-CN"/>
        </w:rPr>
        <w:t xml:space="preserve">inform the UE to release the CHO configurations after CHO command. </w:t>
      </w:r>
      <w:r w:rsidR="00F93639">
        <w:rPr>
          <w:rFonts w:eastAsia="宋体"/>
          <w:lang w:eastAsia="zh-CN"/>
        </w:rPr>
        <w:t xml:space="preserve">For the CHO cancel initiated by the source </w:t>
      </w:r>
      <w:proofErr w:type="spellStart"/>
      <w:r w:rsidR="00F93639">
        <w:rPr>
          <w:rFonts w:eastAsia="宋体"/>
          <w:lang w:eastAsia="zh-CN"/>
        </w:rPr>
        <w:t>eNB</w:t>
      </w:r>
      <w:proofErr w:type="spellEnd"/>
      <w:r w:rsidR="00F93639">
        <w:rPr>
          <w:rFonts w:eastAsia="宋体"/>
          <w:lang w:eastAsia="zh-CN"/>
        </w:rPr>
        <w:t xml:space="preserve">, the legacy HO Cancel message can be reused. But for the CHO cancel initiated by the target </w:t>
      </w:r>
      <w:proofErr w:type="spellStart"/>
      <w:r w:rsidR="00F93639">
        <w:rPr>
          <w:rFonts w:eastAsia="宋体"/>
          <w:lang w:eastAsia="zh-CN"/>
        </w:rPr>
        <w:t>eNB</w:t>
      </w:r>
      <w:proofErr w:type="spellEnd"/>
      <w:r w:rsidR="00F93639">
        <w:rPr>
          <w:rFonts w:eastAsia="宋体"/>
          <w:lang w:eastAsia="zh-CN"/>
        </w:rPr>
        <w:t>, new X2 message is needed.</w:t>
      </w:r>
    </w:p>
    <w:p w14:paraId="0DB72033" w14:textId="4819E3A0" w:rsidR="00AB7C12" w:rsidRPr="00962D42" w:rsidRDefault="00AB7C12" w:rsidP="00503BE1">
      <w:pPr>
        <w:pStyle w:val="Observation"/>
        <w:ind w:left="1418" w:hanging="1418"/>
        <w:jc w:val="left"/>
        <w:rPr>
          <w:rFonts w:eastAsia="宋体"/>
        </w:rPr>
      </w:pPr>
      <w:r w:rsidRPr="00962D42">
        <w:rPr>
          <w:rFonts w:eastAsia="宋体"/>
        </w:rPr>
        <w:t xml:space="preserve">Proposal </w:t>
      </w:r>
      <w:r w:rsidR="00962D42" w:rsidRPr="00962D42">
        <w:rPr>
          <w:rFonts w:eastAsia="宋体"/>
        </w:rPr>
        <w:t>4</w:t>
      </w:r>
      <w:r w:rsidR="00962D42">
        <w:rPr>
          <w:rFonts w:eastAsia="宋体"/>
        </w:rPr>
        <w:tab/>
      </w:r>
      <w:r w:rsidRPr="00962D42">
        <w:rPr>
          <w:rFonts w:eastAsia="宋体"/>
        </w:rPr>
        <w:t xml:space="preserve">To reuse HO Cancel message to cover the case of CHO cancel initiated by the source </w:t>
      </w:r>
      <w:proofErr w:type="spellStart"/>
      <w:r w:rsidRPr="00962D42">
        <w:rPr>
          <w:rFonts w:eastAsia="宋体"/>
        </w:rPr>
        <w:t>eNB</w:t>
      </w:r>
      <w:proofErr w:type="spellEnd"/>
      <w:r w:rsidRPr="00962D42">
        <w:rPr>
          <w:rFonts w:eastAsia="宋体"/>
        </w:rPr>
        <w:t xml:space="preserve">, and introduce a new message to cover the case of CHO cancel initiated by the target </w:t>
      </w:r>
      <w:proofErr w:type="spellStart"/>
      <w:r w:rsidRPr="00962D42">
        <w:rPr>
          <w:rFonts w:eastAsia="宋体"/>
        </w:rPr>
        <w:t>eNB</w:t>
      </w:r>
      <w:proofErr w:type="spellEnd"/>
      <w:r w:rsidRPr="00962D42">
        <w:rPr>
          <w:rFonts w:eastAsia="宋体"/>
        </w:rPr>
        <w:t>.</w:t>
      </w:r>
    </w:p>
    <w:p w14:paraId="6F3C15E6" w14:textId="65E70512" w:rsidR="00AB7C12" w:rsidRDefault="00F3565F" w:rsidP="00F3565F">
      <w:pPr>
        <w:pStyle w:val="2"/>
        <w:spacing w:after="240"/>
        <w:ind w:left="0"/>
      </w:pPr>
      <w:r>
        <w:t>CHO modification</w:t>
      </w:r>
      <w:r w:rsidRPr="00F3565F">
        <w:t xml:space="preserve"> procedure</w:t>
      </w:r>
    </w:p>
    <w:p w14:paraId="3E5C3858" w14:textId="77777777" w:rsidR="00D054AA" w:rsidRDefault="00506524" w:rsidP="002A44D1">
      <w:pPr>
        <w:rPr>
          <w:rFonts w:eastAsia="宋体"/>
          <w:lang w:eastAsia="zh-CN"/>
        </w:rPr>
      </w:pPr>
      <w:r>
        <w:rPr>
          <w:rFonts w:eastAsia="宋体"/>
          <w:lang w:eastAsia="zh-CN"/>
        </w:rPr>
        <w:t>Since the UE will not trigger finial HO immediately after receiving CHO command contained target cell configuration, the network may need to update the target cell configuratio</w:t>
      </w:r>
      <w:r w:rsidR="0011711A">
        <w:rPr>
          <w:rFonts w:eastAsia="宋体"/>
          <w:lang w:eastAsia="zh-CN"/>
        </w:rPr>
        <w:t xml:space="preserve">n or CHO triggering </w:t>
      </w:r>
      <w:r>
        <w:rPr>
          <w:rFonts w:eastAsia="宋体"/>
          <w:lang w:eastAsia="zh-CN"/>
        </w:rPr>
        <w:t>condition</w:t>
      </w:r>
      <w:r w:rsidR="0011711A">
        <w:rPr>
          <w:rFonts w:eastAsia="宋体"/>
          <w:lang w:eastAsia="zh-CN"/>
        </w:rPr>
        <w:t>s</w:t>
      </w:r>
      <w:r>
        <w:rPr>
          <w:rFonts w:eastAsia="宋体"/>
          <w:lang w:eastAsia="zh-CN"/>
        </w:rPr>
        <w:t xml:space="preserve">, triggered by source </w:t>
      </w:r>
      <w:proofErr w:type="spellStart"/>
      <w:r>
        <w:rPr>
          <w:rFonts w:eastAsia="宋体"/>
          <w:lang w:eastAsia="zh-CN"/>
        </w:rPr>
        <w:t>eNB</w:t>
      </w:r>
      <w:proofErr w:type="spellEnd"/>
      <w:r>
        <w:rPr>
          <w:rFonts w:eastAsia="宋体"/>
          <w:lang w:eastAsia="zh-CN"/>
        </w:rPr>
        <w:t xml:space="preserve"> and the target </w:t>
      </w:r>
      <w:proofErr w:type="spellStart"/>
      <w:r>
        <w:rPr>
          <w:rFonts w:eastAsia="宋体"/>
          <w:lang w:eastAsia="zh-CN"/>
        </w:rPr>
        <w:t>eNB</w:t>
      </w:r>
      <w:proofErr w:type="spellEnd"/>
      <w:r>
        <w:rPr>
          <w:rFonts w:eastAsia="宋体"/>
          <w:lang w:eastAsia="zh-CN"/>
        </w:rPr>
        <w:t>. In this case</w:t>
      </w:r>
      <w:r w:rsidRPr="00CA73E1">
        <w:rPr>
          <w:rFonts w:eastAsia="宋体"/>
          <w:lang w:eastAsia="zh-CN"/>
        </w:rPr>
        <w:t xml:space="preserve">, the </w:t>
      </w:r>
      <w:r w:rsidR="00A56344">
        <w:rPr>
          <w:rFonts w:eastAsia="宋体"/>
          <w:lang w:eastAsia="zh-CN"/>
        </w:rPr>
        <w:t xml:space="preserve">new </w:t>
      </w:r>
      <w:r w:rsidR="0011711A">
        <w:rPr>
          <w:rFonts w:eastAsia="宋体"/>
          <w:lang w:eastAsia="zh-CN"/>
        </w:rPr>
        <w:t>X2</w:t>
      </w:r>
      <w:r w:rsidR="00A56344">
        <w:rPr>
          <w:rFonts w:eastAsia="宋体"/>
          <w:lang w:eastAsia="zh-CN"/>
        </w:rPr>
        <w:t>AP procedure should be introduced</w:t>
      </w:r>
      <w:r>
        <w:rPr>
          <w:rFonts w:eastAsia="宋体"/>
          <w:lang w:eastAsia="zh-CN"/>
        </w:rPr>
        <w:t>.</w:t>
      </w:r>
      <w:r w:rsidR="0011711A">
        <w:rPr>
          <w:rFonts w:eastAsia="宋体"/>
          <w:lang w:eastAsia="zh-CN"/>
        </w:rPr>
        <w:t xml:space="preserve"> </w:t>
      </w:r>
      <w:r w:rsidR="00A56344">
        <w:rPr>
          <w:rFonts w:eastAsia="宋体"/>
          <w:lang w:eastAsia="zh-CN"/>
        </w:rPr>
        <w:t xml:space="preserve">For CHO modification initiated by the source </w:t>
      </w:r>
      <w:proofErr w:type="spellStart"/>
      <w:r w:rsidR="00A56344">
        <w:rPr>
          <w:rFonts w:eastAsia="宋体"/>
          <w:lang w:eastAsia="zh-CN"/>
        </w:rPr>
        <w:t>eNB</w:t>
      </w:r>
      <w:proofErr w:type="spellEnd"/>
      <w:r w:rsidR="00A56344">
        <w:rPr>
          <w:rFonts w:eastAsia="宋体"/>
          <w:lang w:eastAsia="zh-CN"/>
        </w:rPr>
        <w:t xml:space="preserve">, a CHO Modification Request message can be used to request the preparation to modify </w:t>
      </w:r>
      <w:r w:rsidR="00CF43E2">
        <w:t>target cell</w:t>
      </w:r>
      <w:r w:rsidR="00CF43E2" w:rsidRPr="00AA5DA2">
        <w:t xml:space="preserve"> resources for a specific UE</w:t>
      </w:r>
      <w:r w:rsidR="00D054AA">
        <w:t>, e.g. change target cell(s)</w:t>
      </w:r>
      <w:r w:rsidR="00CF43E2">
        <w:t xml:space="preserve">. </w:t>
      </w:r>
      <w:r w:rsidR="00662BE3">
        <w:t xml:space="preserve">And correspondingly the target </w:t>
      </w:r>
      <w:proofErr w:type="spellStart"/>
      <w:r w:rsidR="00662BE3">
        <w:t>eNB</w:t>
      </w:r>
      <w:proofErr w:type="spellEnd"/>
      <w:r w:rsidR="00662BE3">
        <w:t xml:space="preserve"> can send CHO Modification Request ACK message to confirm the source </w:t>
      </w:r>
      <w:proofErr w:type="spellStart"/>
      <w:r w:rsidR="00662BE3">
        <w:t>eNB’s</w:t>
      </w:r>
      <w:proofErr w:type="spellEnd"/>
      <w:r w:rsidR="00662BE3">
        <w:t xml:space="preserve"> request and provide new CHO command if needed. If the target </w:t>
      </w:r>
      <w:proofErr w:type="spellStart"/>
      <w:r w:rsidR="00662BE3">
        <w:t>eNB</w:t>
      </w:r>
      <w:proofErr w:type="spellEnd"/>
      <w:r w:rsidR="00662BE3">
        <w:t xml:space="preserve"> cannot accept the modification, it needs to send a CHO Modification Request Reject message to inform the source </w:t>
      </w:r>
      <w:proofErr w:type="spellStart"/>
      <w:r w:rsidR="00662BE3">
        <w:t>eNB</w:t>
      </w:r>
      <w:proofErr w:type="spellEnd"/>
      <w:r w:rsidR="00662BE3">
        <w:t xml:space="preserve"> the CHO modification has failed. </w:t>
      </w:r>
      <w:r w:rsidR="00D054AA">
        <w:rPr>
          <w:rFonts w:eastAsia="宋体"/>
          <w:lang w:eastAsia="zh-CN"/>
        </w:rPr>
        <w:t xml:space="preserve">For CHO modification initiated by the target </w:t>
      </w:r>
      <w:proofErr w:type="spellStart"/>
      <w:r w:rsidR="00D054AA">
        <w:rPr>
          <w:rFonts w:eastAsia="宋体"/>
          <w:lang w:eastAsia="zh-CN"/>
        </w:rPr>
        <w:t>eNB</w:t>
      </w:r>
      <w:proofErr w:type="spellEnd"/>
      <w:r w:rsidR="00D054AA">
        <w:rPr>
          <w:rFonts w:eastAsia="宋体"/>
          <w:lang w:eastAsia="zh-CN"/>
        </w:rPr>
        <w:t xml:space="preserve">, the target </w:t>
      </w:r>
      <w:proofErr w:type="spellStart"/>
      <w:r w:rsidR="00D054AA">
        <w:rPr>
          <w:rFonts w:eastAsia="宋体"/>
          <w:lang w:eastAsia="zh-CN"/>
        </w:rPr>
        <w:t>eNB</w:t>
      </w:r>
      <w:proofErr w:type="spellEnd"/>
      <w:r w:rsidR="00D054AA">
        <w:rPr>
          <w:rFonts w:eastAsia="宋体"/>
          <w:lang w:eastAsia="zh-CN"/>
        </w:rPr>
        <w:t xml:space="preserve"> can send a </w:t>
      </w:r>
      <w:r w:rsidR="00D054AA">
        <w:rPr>
          <w:rFonts w:eastAsia="宋体"/>
          <w:lang w:eastAsia="zh-CN"/>
        </w:rPr>
        <w:lastRenderedPageBreak/>
        <w:t xml:space="preserve">CHO Modification Required message to request the modification of CHO to the source </w:t>
      </w:r>
      <w:proofErr w:type="spellStart"/>
      <w:r w:rsidR="00D054AA">
        <w:rPr>
          <w:rFonts w:eastAsia="宋体"/>
          <w:lang w:eastAsia="zh-CN"/>
        </w:rPr>
        <w:t>eNB</w:t>
      </w:r>
      <w:proofErr w:type="spellEnd"/>
      <w:r w:rsidR="00D054AA">
        <w:rPr>
          <w:rFonts w:eastAsia="宋体"/>
          <w:lang w:eastAsia="zh-CN"/>
        </w:rPr>
        <w:t xml:space="preserve"> for a specific UE. Accordingly, the source </w:t>
      </w:r>
      <w:proofErr w:type="spellStart"/>
      <w:r w:rsidR="00D054AA">
        <w:rPr>
          <w:rFonts w:eastAsia="宋体"/>
          <w:lang w:eastAsia="zh-CN"/>
        </w:rPr>
        <w:t>eNB</w:t>
      </w:r>
      <w:proofErr w:type="spellEnd"/>
      <w:r w:rsidR="00D054AA">
        <w:rPr>
          <w:rFonts w:eastAsia="宋体"/>
          <w:lang w:eastAsia="zh-CN"/>
        </w:rPr>
        <w:t xml:space="preserve"> can confirm or refuse the modification.</w:t>
      </w:r>
    </w:p>
    <w:p w14:paraId="54C04D96" w14:textId="336F4C59" w:rsidR="00F3565F" w:rsidRPr="00962D42" w:rsidRDefault="00D054AA" w:rsidP="00503BE1">
      <w:pPr>
        <w:pStyle w:val="Observation"/>
        <w:ind w:left="1418" w:hanging="1418"/>
        <w:jc w:val="left"/>
        <w:rPr>
          <w:rFonts w:eastAsia="宋体"/>
        </w:rPr>
      </w:pPr>
      <w:r w:rsidRPr="00962D42">
        <w:rPr>
          <w:rFonts w:eastAsia="宋体"/>
        </w:rPr>
        <w:t>P</w:t>
      </w:r>
      <w:r w:rsidRPr="00503BE1">
        <w:rPr>
          <w:rFonts w:eastAsia="宋体"/>
        </w:rPr>
        <w:t xml:space="preserve">roposal </w:t>
      </w:r>
      <w:r w:rsidR="00962D42" w:rsidRPr="00503BE1">
        <w:rPr>
          <w:rFonts w:eastAsia="宋体"/>
        </w:rPr>
        <w:t>5</w:t>
      </w:r>
      <w:r w:rsidR="00962D42" w:rsidRPr="00503BE1">
        <w:rPr>
          <w:rFonts w:eastAsia="宋体"/>
        </w:rPr>
        <w:tab/>
      </w:r>
      <w:r w:rsidRPr="00503BE1">
        <w:rPr>
          <w:rFonts w:eastAsia="宋体"/>
        </w:rPr>
        <w:t xml:space="preserve">To introduce a new CHO modification procedure including CHO Modification Request, CHO Modification Request ACK, CHO Modification Reject, CHO Modification Required, CHO Modification Confirm, and CHO Modification Refuse messages, in order to cover the cases of CHO modification initiated by source </w:t>
      </w:r>
      <w:proofErr w:type="spellStart"/>
      <w:r w:rsidRPr="00503BE1">
        <w:rPr>
          <w:rFonts w:eastAsia="宋体"/>
        </w:rPr>
        <w:t>eNB</w:t>
      </w:r>
      <w:proofErr w:type="spellEnd"/>
      <w:r w:rsidRPr="00503BE1">
        <w:rPr>
          <w:rFonts w:eastAsia="宋体"/>
        </w:rPr>
        <w:t xml:space="preserve"> or target </w:t>
      </w:r>
      <w:proofErr w:type="spellStart"/>
      <w:r w:rsidRPr="00503BE1">
        <w:rPr>
          <w:rFonts w:eastAsia="宋体"/>
        </w:rPr>
        <w:t>eNB</w:t>
      </w:r>
      <w:proofErr w:type="spellEnd"/>
      <w:r w:rsidRPr="00503BE1">
        <w:rPr>
          <w:rFonts w:eastAsia="宋体"/>
        </w:rPr>
        <w:t>.</w:t>
      </w:r>
    </w:p>
    <w:p w14:paraId="09289E9F" w14:textId="7F59ED7E" w:rsidR="00D054AA" w:rsidRPr="00D054AA" w:rsidRDefault="00D054AA" w:rsidP="002A44D1">
      <w:pPr>
        <w:rPr>
          <w:rFonts w:eastAsia="宋体"/>
          <w:lang w:eastAsia="zh-CN"/>
        </w:rPr>
      </w:pPr>
      <w:r>
        <w:rPr>
          <w:rFonts w:eastAsia="宋体"/>
          <w:lang w:eastAsia="zh-CN"/>
        </w:rPr>
        <w:t xml:space="preserve">Based on the above discussion, we try to provide the draft CR to 36.423 </w:t>
      </w:r>
      <w:r w:rsidR="00A07932">
        <w:rPr>
          <w:rFonts w:eastAsia="宋体"/>
          <w:lang w:eastAsia="zh-CN"/>
        </w:rPr>
        <w:t xml:space="preserve">in </w:t>
      </w:r>
      <w:r w:rsidR="00A07932">
        <w:rPr>
          <w:rFonts w:eastAsia="宋体"/>
          <w:lang w:eastAsia="zh-CN"/>
        </w:rPr>
        <w:fldChar w:fldCharType="begin"/>
      </w:r>
      <w:r w:rsidR="00A07932">
        <w:rPr>
          <w:rFonts w:eastAsia="宋体"/>
          <w:lang w:eastAsia="zh-CN"/>
        </w:rPr>
        <w:instrText xml:space="preserve"> REF _Ref7537627 \r \h </w:instrText>
      </w:r>
      <w:r w:rsidR="00A07932">
        <w:rPr>
          <w:rFonts w:eastAsia="宋体"/>
          <w:lang w:eastAsia="zh-CN"/>
        </w:rPr>
      </w:r>
      <w:r w:rsidR="00A07932">
        <w:rPr>
          <w:rFonts w:eastAsia="宋体"/>
          <w:lang w:eastAsia="zh-CN"/>
        </w:rPr>
        <w:fldChar w:fldCharType="separate"/>
      </w:r>
      <w:r w:rsidR="00A07932">
        <w:rPr>
          <w:rFonts w:eastAsia="宋体"/>
          <w:lang w:eastAsia="zh-CN"/>
        </w:rPr>
        <w:t>[2]</w:t>
      </w:r>
      <w:r w:rsidR="00A07932">
        <w:rPr>
          <w:rFonts w:eastAsia="宋体"/>
          <w:lang w:eastAsia="zh-CN"/>
        </w:rPr>
        <w:fldChar w:fldCharType="end"/>
      </w:r>
      <w:r w:rsidR="00A07932">
        <w:rPr>
          <w:rFonts w:eastAsia="宋体"/>
          <w:lang w:eastAsia="zh-CN"/>
        </w:rPr>
        <w:t xml:space="preserve"> </w:t>
      </w:r>
      <w:r>
        <w:rPr>
          <w:rFonts w:eastAsia="宋体"/>
          <w:lang w:eastAsia="zh-CN"/>
        </w:rPr>
        <w:t>to show the stage 3 detailed design.</w:t>
      </w:r>
    </w:p>
    <w:p w14:paraId="1CF8C371" w14:textId="77777777" w:rsidR="00877A98" w:rsidRPr="00784957" w:rsidRDefault="00877A98" w:rsidP="009D4BC9">
      <w:pPr>
        <w:pStyle w:val="1"/>
        <w:rPr>
          <w:rFonts w:eastAsia="宋体"/>
          <w:sz w:val="32"/>
          <w:lang w:eastAsia="zh-CN"/>
        </w:rPr>
      </w:pPr>
      <w:r w:rsidRPr="00784957">
        <w:rPr>
          <w:rFonts w:eastAsia="宋体"/>
          <w:sz w:val="32"/>
          <w:lang w:eastAsia="zh-CN"/>
        </w:rPr>
        <w:t>Conclusion</w:t>
      </w:r>
    </w:p>
    <w:p w14:paraId="0E6E7542" w14:textId="0207D128" w:rsidR="001730FB" w:rsidRDefault="001730FB" w:rsidP="00140EB1">
      <w:pPr>
        <w:rPr>
          <w:rFonts w:eastAsia="宋体"/>
          <w:lang w:eastAsia="zh-CN"/>
        </w:rPr>
      </w:pPr>
      <w:bookmarkStart w:id="2" w:name="OLE_LINK3"/>
      <w:r>
        <w:rPr>
          <w:rFonts w:eastAsia="宋体"/>
          <w:lang w:eastAsia="zh-CN"/>
        </w:rPr>
        <w:t>This</w:t>
      </w:r>
      <w:r w:rsidR="000A7054">
        <w:rPr>
          <w:rFonts w:eastAsia="宋体"/>
          <w:lang w:eastAsia="zh-CN"/>
        </w:rPr>
        <w:t xml:space="preserve"> paper </w:t>
      </w:r>
      <w:r w:rsidR="00F309D4" w:rsidRPr="00A21705">
        <w:rPr>
          <w:rFonts w:eastAsia="宋体"/>
          <w:lang w:eastAsia="zh-CN"/>
        </w:rPr>
        <w:t>mainly discusses</w:t>
      </w:r>
      <w:r w:rsidR="00766023">
        <w:rPr>
          <w:rFonts w:eastAsia="宋体"/>
          <w:lang w:eastAsia="zh-CN"/>
        </w:rPr>
        <w:t xml:space="preserve"> </w:t>
      </w:r>
      <w:r w:rsidR="006F49F0">
        <w:t>on</w:t>
      </w:r>
      <w:r w:rsidR="00766023">
        <w:t xml:space="preserve"> </w:t>
      </w:r>
      <w:r w:rsidR="00D054AA">
        <w:t>Control Plane signalling design</w:t>
      </w:r>
      <w:r w:rsidR="00D054AA" w:rsidRPr="00766023">
        <w:t xml:space="preserve"> </w:t>
      </w:r>
      <w:r w:rsidR="00D054AA" w:rsidRPr="002F0654">
        <w:t>for conditional handover</w:t>
      </w:r>
      <w:r w:rsidR="00D054AA">
        <w:t>.</w:t>
      </w:r>
      <w:r w:rsidR="00F309D4" w:rsidRPr="00A21705">
        <w:rPr>
          <w:rFonts w:eastAsia="宋体" w:hint="eastAsia"/>
          <w:lang w:eastAsia="zh-CN"/>
        </w:rPr>
        <w:t xml:space="preserve"> </w:t>
      </w:r>
      <w:r w:rsidR="00F309D4" w:rsidRPr="00A21705">
        <w:rPr>
          <w:rFonts w:eastAsia="宋体"/>
          <w:lang w:eastAsia="zh-CN"/>
        </w:rPr>
        <w:t>Based on the a</w:t>
      </w:r>
      <w:r w:rsidR="00F309D4">
        <w:rPr>
          <w:rFonts w:eastAsia="宋体"/>
          <w:lang w:eastAsia="zh-CN"/>
        </w:rPr>
        <w:t xml:space="preserve">bove </w:t>
      </w:r>
      <w:r w:rsidR="00491B76">
        <w:rPr>
          <w:rFonts w:eastAsia="宋体"/>
          <w:lang w:eastAsia="zh-CN"/>
        </w:rPr>
        <w:t>discussion</w:t>
      </w:r>
      <w:r w:rsidR="00F309D4">
        <w:rPr>
          <w:rFonts w:eastAsia="宋体"/>
          <w:lang w:eastAsia="zh-CN"/>
        </w:rPr>
        <w:t xml:space="preserve">, we have the following </w:t>
      </w:r>
      <w:r w:rsidR="00F309D4" w:rsidRPr="00A21705">
        <w:rPr>
          <w:rFonts w:eastAsia="宋体"/>
          <w:lang w:eastAsia="zh-CN"/>
        </w:rPr>
        <w:t>proposals</w:t>
      </w:r>
      <w:r w:rsidR="00082EB4">
        <w:rPr>
          <w:rFonts w:eastAsia="宋体"/>
          <w:lang w:eastAsia="zh-CN"/>
        </w:rPr>
        <w:t>:</w:t>
      </w:r>
    </w:p>
    <w:bookmarkEnd w:id="2"/>
    <w:p w14:paraId="65DF336E" w14:textId="77777777" w:rsidR="00503BE1" w:rsidRPr="00962D42" w:rsidRDefault="00503BE1" w:rsidP="00503BE1">
      <w:pPr>
        <w:pStyle w:val="Observation"/>
        <w:ind w:left="1418" w:hanging="1418"/>
        <w:jc w:val="left"/>
        <w:rPr>
          <w:rFonts w:eastAsia="宋体"/>
        </w:rPr>
      </w:pPr>
      <w:r w:rsidRPr="00962D42">
        <w:rPr>
          <w:rFonts w:eastAsia="宋体"/>
        </w:rPr>
        <w:t>Observation 1</w:t>
      </w:r>
      <w:r>
        <w:rPr>
          <w:rFonts w:eastAsia="宋体"/>
        </w:rPr>
        <w:tab/>
      </w:r>
      <w:r w:rsidRPr="00962D42">
        <w:rPr>
          <w:rFonts w:eastAsia="宋体"/>
        </w:rPr>
        <w:t>There is no RAN3 impact which node to decide and generate the triggering conditions, i.e. source node or target node.</w:t>
      </w:r>
    </w:p>
    <w:p w14:paraId="76DB7C41" w14:textId="77777777" w:rsidR="00503BE1" w:rsidRPr="00962D42" w:rsidRDefault="00503BE1" w:rsidP="00503BE1">
      <w:pPr>
        <w:pStyle w:val="Observation"/>
        <w:ind w:left="1418" w:hanging="1418"/>
        <w:jc w:val="left"/>
        <w:rPr>
          <w:rFonts w:eastAsia="宋体"/>
        </w:rPr>
      </w:pPr>
      <w:r w:rsidRPr="00962D42">
        <w:rPr>
          <w:rFonts w:eastAsia="宋体" w:hint="eastAsia"/>
        </w:rPr>
        <w:t>Proposal 1</w:t>
      </w:r>
      <w:r>
        <w:rPr>
          <w:rFonts w:eastAsia="宋体"/>
        </w:rPr>
        <w:tab/>
      </w:r>
      <w:r w:rsidRPr="00962D42">
        <w:rPr>
          <w:rFonts w:eastAsia="宋体"/>
        </w:rPr>
        <w:t xml:space="preserve">To reuse legacy </w:t>
      </w:r>
      <w:r w:rsidRPr="00F0093E">
        <w:rPr>
          <w:rFonts w:eastAsia="宋体"/>
        </w:rPr>
        <w:t>HO Request and HO Request ACK messages</w:t>
      </w:r>
      <w:r w:rsidRPr="00962D42">
        <w:rPr>
          <w:rFonts w:eastAsia="宋体"/>
        </w:rPr>
        <w:t xml:space="preserve"> to cover CHO preparation case.</w:t>
      </w:r>
    </w:p>
    <w:p w14:paraId="346B5C84" w14:textId="77777777" w:rsidR="00503BE1" w:rsidRPr="00962D42" w:rsidRDefault="00503BE1" w:rsidP="00503BE1">
      <w:pPr>
        <w:pStyle w:val="Observation"/>
        <w:ind w:left="1418" w:hanging="1418"/>
        <w:jc w:val="left"/>
        <w:rPr>
          <w:rFonts w:eastAsia="宋体"/>
        </w:rPr>
      </w:pPr>
      <w:r w:rsidRPr="00962D42">
        <w:rPr>
          <w:rFonts w:eastAsia="宋体"/>
        </w:rPr>
        <w:t>Proposal 2</w:t>
      </w:r>
      <w:r>
        <w:rPr>
          <w:rFonts w:eastAsia="宋体"/>
        </w:rPr>
        <w:tab/>
      </w:r>
      <w:r w:rsidRPr="00962D42">
        <w:rPr>
          <w:rFonts w:eastAsia="宋体" w:hint="eastAsia"/>
        </w:rPr>
        <w:t xml:space="preserve">To extend </w:t>
      </w:r>
      <w:r w:rsidRPr="00962D42">
        <w:rPr>
          <w:rFonts w:eastAsia="宋体"/>
        </w:rPr>
        <w:t xml:space="preserve">the </w:t>
      </w:r>
      <w:r w:rsidRPr="00F0093E">
        <w:rPr>
          <w:rFonts w:eastAsia="宋体"/>
        </w:rPr>
        <w:t xml:space="preserve">legacy HO Request message to include </w:t>
      </w:r>
      <w:r w:rsidRPr="00962D42">
        <w:rPr>
          <w:rFonts w:eastAsia="宋体"/>
        </w:rPr>
        <w:t>a CHO indicator, and an optional cell list of multiple target cell ID.</w:t>
      </w:r>
    </w:p>
    <w:p w14:paraId="15C91091" w14:textId="77777777" w:rsidR="00503BE1" w:rsidRPr="00962D42" w:rsidRDefault="00503BE1" w:rsidP="00503BE1">
      <w:pPr>
        <w:pStyle w:val="Observation"/>
        <w:ind w:left="1418" w:hanging="1418"/>
        <w:jc w:val="left"/>
        <w:rPr>
          <w:rFonts w:eastAsia="宋体"/>
        </w:rPr>
      </w:pPr>
      <w:r w:rsidRPr="00962D42">
        <w:rPr>
          <w:rFonts w:eastAsia="宋体"/>
        </w:rPr>
        <w:t>Proposal 3</w:t>
      </w:r>
      <w:r>
        <w:rPr>
          <w:rFonts w:eastAsia="宋体"/>
        </w:rPr>
        <w:tab/>
      </w:r>
      <w:r w:rsidRPr="00962D42">
        <w:rPr>
          <w:rFonts w:eastAsia="宋体"/>
        </w:rPr>
        <w:t xml:space="preserve">To extend </w:t>
      </w:r>
      <w:r w:rsidRPr="00F0093E">
        <w:rPr>
          <w:rFonts w:eastAsia="宋体"/>
        </w:rPr>
        <w:t xml:space="preserve">the legacy HO Request ACK message </w:t>
      </w:r>
      <w:r w:rsidRPr="00962D42">
        <w:rPr>
          <w:rFonts w:eastAsia="宋体"/>
        </w:rPr>
        <w:t xml:space="preserve">to </w:t>
      </w:r>
      <w:r w:rsidRPr="00F0093E">
        <w:rPr>
          <w:rFonts w:eastAsia="宋体"/>
        </w:rPr>
        <w:t xml:space="preserve">include </w:t>
      </w:r>
      <w:r w:rsidRPr="00962D42">
        <w:rPr>
          <w:rFonts w:eastAsia="宋体"/>
        </w:rPr>
        <w:t>an optional failure cell list and an optional HO command list</w:t>
      </w:r>
      <w:r w:rsidRPr="00F0093E">
        <w:rPr>
          <w:rFonts w:eastAsia="宋体"/>
        </w:rPr>
        <w:t>.</w:t>
      </w:r>
    </w:p>
    <w:p w14:paraId="4BA8FD25" w14:textId="77777777" w:rsidR="00503BE1" w:rsidRPr="00962D42" w:rsidRDefault="00503BE1" w:rsidP="00503BE1">
      <w:pPr>
        <w:pStyle w:val="Observation"/>
        <w:ind w:left="1418" w:hanging="1418"/>
        <w:jc w:val="left"/>
        <w:rPr>
          <w:rFonts w:eastAsia="宋体"/>
        </w:rPr>
      </w:pPr>
      <w:r w:rsidRPr="00962D42">
        <w:rPr>
          <w:rFonts w:eastAsia="宋体"/>
        </w:rPr>
        <w:t>Proposal 4</w:t>
      </w:r>
      <w:r>
        <w:rPr>
          <w:rFonts w:eastAsia="宋体"/>
        </w:rPr>
        <w:tab/>
      </w:r>
      <w:r w:rsidRPr="00962D42">
        <w:rPr>
          <w:rFonts w:eastAsia="宋体"/>
        </w:rPr>
        <w:t xml:space="preserve">To reuse HO Cancel message to cover the case of CHO cancel initiated by the source </w:t>
      </w:r>
      <w:proofErr w:type="spellStart"/>
      <w:r w:rsidRPr="00962D42">
        <w:rPr>
          <w:rFonts w:eastAsia="宋体"/>
        </w:rPr>
        <w:t>eNB</w:t>
      </w:r>
      <w:proofErr w:type="spellEnd"/>
      <w:r w:rsidRPr="00962D42">
        <w:rPr>
          <w:rFonts w:eastAsia="宋体"/>
        </w:rPr>
        <w:t xml:space="preserve">, and introduce a new message to cover the case of CHO cancel initiated by the target </w:t>
      </w:r>
      <w:proofErr w:type="spellStart"/>
      <w:r w:rsidRPr="00962D42">
        <w:rPr>
          <w:rFonts w:eastAsia="宋体"/>
        </w:rPr>
        <w:t>eNB</w:t>
      </w:r>
      <w:proofErr w:type="spellEnd"/>
      <w:r w:rsidRPr="00962D42">
        <w:rPr>
          <w:rFonts w:eastAsia="宋体"/>
        </w:rPr>
        <w:t>.</w:t>
      </w:r>
    </w:p>
    <w:p w14:paraId="74CE17DB" w14:textId="77777777" w:rsidR="00503BE1" w:rsidRPr="00962D42" w:rsidRDefault="00503BE1" w:rsidP="00503BE1">
      <w:pPr>
        <w:pStyle w:val="Observation"/>
        <w:ind w:left="1418" w:hanging="1418"/>
        <w:jc w:val="left"/>
        <w:rPr>
          <w:rFonts w:eastAsia="宋体"/>
        </w:rPr>
      </w:pPr>
      <w:r w:rsidRPr="00962D42">
        <w:rPr>
          <w:rFonts w:eastAsia="宋体"/>
        </w:rPr>
        <w:t>P</w:t>
      </w:r>
      <w:r w:rsidRPr="00503BE1">
        <w:rPr>
          <w:rFonts w:eastAsia="宋体"/>
        </w:rPr>
        <w:t>roposal 5</w:t>
      </w:r>
      <w:r w:rsidRPr="00503BE1">
        <w:rPr>
          <w:rFonts w:eastAsia="宋体"/>
        </w:rPr>
        <w:tab/>
        <w:t xml:space="preserve">To introduce a new CHO modification procedure including CHO Modification Request, CHO Modification Request ACK, CHO Modification Reject, CHO Modification Required, CHO Modification Confirm, and CHO Modification Refuse messages, in order to cover the cases of CHO modification initiated by source </w:t>
      </w:r>
      <w:proofErr w:type="spellStart"/>
      <w:r w:rsidRPr="00503BE1">
        <w:rPr>
          <w:rFonts w:eastAsia="宋体"/>
        </w:rPr>
        <w:t>eNB</w:t>
      </w:r>
      <w:proofErr w:type="spellEnd"/>
      <w:r w:rsidRPr="00503BE1">
        <w:rPr>
          <w:rFonts w:eastAsia="宋体"/>
        </w:rPr>
        <w:t xml:space="preserve"> or target </w:t>
      </w:r>
      <w:proofErr w:type="spellStart"/>
      <w:r w:rsidRPr="00503BE1">
        <w:rPr>
          <w:rFonts w:eastAsia="宋体"/>
        </w:rPr>
        <w:t>eNB</w:t>
      </w:r>
      <w:proofErr w:type="spellEnd"/>
      <w:r w:rsidRPr="00503BE1">
        <w:rPr>
          <w:rFonts w:eastAsia="宋体"/>
        </w:rPr>
        <w:t>.</w:t>
      </w:r>
    </w:p>
    <w:p w14:paraId="12532FCF" w14:textId="77777777" w:rsidR="00BB7889" w:rsidRPr="00784957" w:rsidRDefault="00BB7889" w:rsidP="00C23B88">
      <w:pPr>
        <w:pStyle w:val="1"/>
        <w:rPr>
          <w:lang w:eastAsia="zh-CN"/>
        </w:rPr>
      </w:pPr>
      <w:r w:rsidRPr="00784957">
        <w:t>References</w:t>
      </w:r>
    </w:p>
    <w:p w14:paraId="1900AB58" w14:textId="174DD508" w:rsidR="002F0E4C" w:rsidRDefault="0004013E" w:rsidP="0004013E">
      <w:pPr>
        <w:numPr>
          <w:ilvl w:val="0"/>
          <w:numId w:val="4"/>
        </w:numPr>
        <w:overflowPunct/>
        <w:autoSpaceDE/>
        <w:autoSpaceDN/>
        <w:adjustRightInd/>
        <w:textAlignment w:val="auto"/>
        <w:rPr>
          <w:rFonts w:eastAsia="MS Mincho"/>
          <w:lang w:eastAsia="ja-JP"/>
        </w:rPr>
      </w:pPr>
      <w:bookmarkStart w:id="3" w:name="_Ref7518872"/>
      <w:r w:rsidRPr="0004013E">
        <w:rPr>
          <w:rFonts w:eastAsia="MS Mincho"/>
          <w:lang w:eastAsia="ja-JP"/>
        </w:rPr>
        <w:t>R2-190</w:t>
      </w:r>
      <w:r>
        <w:rPr>
          <w:rFonts w:eastAsia="MS Mincho"/>
          <w:lang w:eastAsia="ja-JP"/>
        </w:rPr>
        <w:t>5322</w:t>
      </w:r>
      <w:r w:rsidRPr="0004013E">
        <w:rPr>
          <w:rFonts w:eastAsia="MS Mincho"/>
          <w:lang w:eastAsia="ja-JP"/>
        </w:rPr>
        <w:t>, LS on Conditional Handover in E-UTRAN and NR, Nokia</w:t>
      </w:r>
      <w:bookmarkEnd w:id="3"/>
    </w:p>
    <w:p w14:paraId="775B1F78" w14:textId="3BED6B4E" w:rsidR="00D054AA" w:rsidRPr="00B809F3" w:rsidRDefault="00B809F3" w:rsidP="00D054AA">
      <w:pPr>
        <w:numPr>
          <w:ilvl w:val="0"/>
          <w:numId w:val="4"/>
        </w:numPr>
        <w:overflowPunct/>
        <w:autoSpaceDE/>
        <w:autoSpaceDN/>
        <w:adjustRightInd/>
        <w:textAlignment w:val="auto"/>
        <w:rPr>
          <w:rFonts w:eastAsia="MS Mincho"/>
          <w:lang w:eastAsia="ja-JP"/>
        </w:rPr>
      </w:pPr>
      <w:bookmarkStart w:id="4" w:name="_GoBack"/>
      <w:r w:rsidRPr="00B809F3">
        <w:rPr>
          <w:rFonts w:eastAsia="MS Mincho"/>
          <w:lang w:eastAsia="ja-JP"/>
        </w:rPr>
        <w:t>R3-192265. Support of CHO. Huawei</w:t>
      </w:r>
    </w:p>
    <w:bookmarkEnd w:id="4"/>
    <w:p w14:paraId="5943D083" w14:textId="77777777" w:rsidR="009448C5" w:rsidRDefault="009448C5" w:rsidP="009448C5">
      <w:pPr>
        <w:overflowPunct/>
        <w:autoSpaceDE/>
        <w:autoSpaceDN/>
        <w:adjustRightInd/>
        <w:textAlignment w:val="auto"/>
        <w:rPr>
          <w:rFonts w:eastAsia="宋体"/>
          <w:lang w:eastAsia="zh-CN"/>
        </w:rPr>
      </w:pPr>
    </w:p>
    <w:p w14:paraId="19A322A9" w14:textId="77777777" w:rsidR="009448C5" w:rsidRPr="009448C5" w:rsidRDefault="009448C5" w:rsidP="009448C5">
      <w:pPr>
        <w:overflowPunct/>
        <w:autoSpaceDE/>
        <w:autoSpaceDN/>
        <w:adjustRightInd/>
        <w:textAlignment w:val="auto"/>
        <w:rPr>
          <w:rFonts w:eastAsia="MS Mincho"/>
          <w:lang w:eastAsia="ja-JP"/>
        </w:rPr>
      </w:pPr>
    </w:p>
    <w:sectPr w:rsidR="009448C5" w:rsidRPr="009448C5" w:rsidSect="009E5855">
      <w:footerReference w:type="default" r:id="rId10"/>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965CE4" w14:textId="77777777" w:rsidR="00881348" w:rsidRDefault="00881348">
      <w:r>
        <w:separator/>
      </w:r>
    </w:p>
  </w:endnote>
  <w:endnote w:type="continuationSeparator" w:id="0">
    <w:p w14:paraId="54EA3785" w14:textId="77777777" w:rsidR="00881348" w:rsidRDefault="00881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¾’©">
    <w:altName w:val="MS Gothic"/>
    <w:panose1 w:val="00000000000000000000"/>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1EA7C" w14:textId="77777777" w:rsidR="003622FC" w:rsidRDefault="003622FC">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DA471C" w14:textId="77777777" w:rsidR="00881348" w:rsidRDefault="00881348">
      <w:r>
        <w:separator/>
      </w:r>
    </w:p>
  </w:footnote>
  <w:footnote w:type="continuationSeparator" w:id="0">
    <w:p w14:paraId="15B8D2E3" w14:textId="77777777" w:rsidR="00881348" w:rsidRDefault="008813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FFF03A5A"/>
    <w:lvl w:ilvl="0">
      <w:start w:val="1"/>
      <w:numFmt w:val="decimal"/>
      <w:pStyle w:val="1"/>
      <w:suff w:val="nothing"/>
      <w:lvlText w:val="%1  "/>
      <w:lvlJc w:val="left"/>
      <w:pPr>
        <w:ind w:left="0" w:firstLine="0"/>
      </w:pPr>
      <w:rPr>
        <w:rFonts w:ascii="Arial" w:eastAsia="黑体" w:hAnsi="Arial" w:hint="default"/>
        <w:b w:val="0"/>
        <w:i w:val="0"/>
        <w:sz w:val="36"/>
        <w:szCs w:val="36"/>
        <w:lang w:val="en-GB"/>
      </w:rPr>
    </w:lvl>
    <w:lvl w:ilvl="1">
      <w:start w:val="1"/>
      <w:numFmt w:val="decimal"/>
      <w:pStyle w:val="2"/>
      <w:suff w:val="nothing"/>
      <w:lvlText w:val="%1.%2  "/>
      <w:lvlJc w:val="left"/>
      <w:pPr>
        <w:ind w:left="3828"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482"/>
        </w:tabs>
        <w:ind w:left="148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A5A270E"/>
    <w:multiLevelType w:val="multilevel"/>
    <w:tmpl w:val="23EEE2B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4157826"/>
    <w:multiLevelType w:val="hybridMultilevel"/>
    <w:tmpl w:val="54F2517E"/>
    <w:lvl w:ilvl="0" w:tplc="97FE630C">
      <w:start w:val="3"/>
      <w:numFmt w:val="bullet"/>
      <w:lvlText w:val=""/>
      <w:lvlJc w:val="left"/>
      <w:pPr>
        <w:ind w:left="720" w:hanging="360"/>
      </w:pPr>
      <w:rPr>
        <w:rFonts w:ascii="Symbol" w:eastAsia="–¾’©"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31456B50"/>
    <w:multiLevelType w:val="hybridMultilevel"/>
    <w:tmpl w:val="71821E1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B25BD6"/>
    <w:multiLevelType w:val="hybridMultilevel"/>
    <w:tmpl w:val="EFF2A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602CBD"/>
    <w:multiLevelType w:val="multilevel"/>
    <w:tmpl w:val="576A0F96"/>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35F687E"/>
    <w:multiLevelType w:val="multilevel"/>
    <w:tmpl w:val="236C4966"/>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471649"/>
    <w:multiLevelType w:val="hybridMultilevel"/>
    <w:tmpl w:val="FB686F28"/>
    <w:lvl w:ilvl="0" w:tplc="6D62C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7445A70"/>
    <w:multiLevelType w:val="hybridMultilevel"/>
    <w:tmpl w:val="7E644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6"/>
  </w:num>
  <w:num w:numId="3">
    <w:abstractNumId w:val="8"/>
  </w:num>
  <w:num w:numId="4">
    <w:abstractNumId w:val="12"/>
  </w:num>
  <w:num w:numId="5">
    <w:abstractNumId w:val="9"/>
  </w:num>
  <w:num w:numId="6">
    <w:abstractNumId w:val="10"/>
  </w:num>
  <w:num w:numId="7">
    <w:abstractNumId w:val="1"/>
  </w:num>
  <w:num w:numId="8">
    <w:abstractNumId w:val="0"/>
  </w:num>
  <w:num w:numId="9">
    <w:abstractNumId w:val="0"/>
    <w:lvlOverride w:ilvl="0">
      <w:startOverride w:val="2"/>
    </w:lvlOverride>
    <w:lvlOverride w:ilvl="1">
      <w:startOverride w:val="1"/>
    </w:lvlOverride>
  </w:num>
  <w:num w:numId="10">
    <w:abstractNumId w:val="0"/>
  </w:num>
  <w:num w:numId="11">
    <w:abstractNumId w:val="0"/>
  </w:num>
  <w:num w:numId="12">
    <w:abstractNumId w:val="0"/>
  </w:num>
  <w:num w:numId="13">
    <w:abstractNumId w:val="0"/>
  </w:num>
  <w:num w:numId="14">
    <w:abstractNumId w:val="7"/>
  </w:num>
  <w:num w:numId="15">
    <w:abstractNumId w:val="0"/>
  </w:num>
  <w:num w:numId="16">
    <w:abstractNumId w:val="0"/>
  </w:num>
  <w:num w:numId="17">
    <w:abstractNumId w:val="0"/>
  </w:num>
  <w:num w:numId="18">
    <w:abstractNumId w:val="3"/>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2"/>
  </w:num>
  <w:num w:numId="23">
    <w:abstractNumId w:val="5"/>
  </w:num>
  <w:num w:numId="24">
    <w:abstractNumId w:val="11"/>
  </w:num>
  <w:num w:numId="25">
    <w:abstractNumId w:val="4"/>
  </w:num>
  <w:num w:numId="26">
    <w:abstractNumId w:val="0"/>
  </w:num>
  <w:num w:numId="27">
    <w:abstractNumId w:val="0"/>
  </w:num>
  <w:num w:numId="28">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AF0"/>
    <w:rsid w:val="00002EF3"/>
    <w:rsid w:val="00004167"/>
    <w:rsid w:val="000046FC"/>
    <w:rsid w:val="000047D8"/>
    <w:rsid w:val="000049E6"/>
    <w:rsid w:val="000052A1"/>
    <w:rsid w:val="000059BB"/>
    <w:rsid w:val="000059D0"/>
    <w:rsid w:val="00005B55"/>
    <w:rsid w:val="0000607C"/>
    <w:rsid w:val="000063C5"/>
    <w:rsid w:val="00006F04"/>
    <w:rsid w:val="00006F86"/>
    <w:rsid w:val="00007109"/>
    <w:rsid w:val="000116BD"/>
    <w:rsid w:val="00012217"/>
    <w:rsid w:val="000122DC"/>
    <w:rsid w:val="000131B5"/>
    <w:rsid w:val="00013490"/>
    <w:rsid w:val="00013738"/>
    <w:rsid w:val="000140FB"/>
    <w:rsid w:val="00014963"/>
    <w:rsid w:val="00014C47"/>
    <w:rsid w:val="0001724C"/>
    <w:rsid w:val="00017B85"/>
    <w:rsid w:val="00017E2D"/>
    <w:rsid w:val="00020776"/>
    <w:rsid w:val="00020E1B"/>
    <w:rsid w:val="00021042"/>
    <w:rsid w:val="000212A1"/>
    <w:rsid w:val="000215CC"/>
    <w:rsid w:val="00021907"/>
    <w:rsid w:val="000220CE"/>
    <w:rsid w:val="000220E2"/>
    <w:rsid w:val="0002225D"/>
    <w:rsid w:val="00022423"/>
    <w:rsid w:val="000226AB"/>
    <w:rsid w:val="00023836"/>
    <w:rsid w:val="00023BEE"/>
    <w:rsid w:val="00023C17"/>
    <w:rsid w:val="00023F5A"/>
    <w:rsid w:val="00024157"/>
    <w:rsid w:val="0002475A"/>
    <w:rsid w:val="000257F2"/>
    <w:rsid w:val="00026757"/>
    <w:rsid w:val="00026904"/>
    <w:rsid w:val="00026A59"/>
    <w:rsid w:val="00026F5D"/>
    <w:rsid w:val="0002700B"/>
    <w:rsid w:val="0002723D"/>
    <w:rsid w:val="00027ED0"/>
    <w:rsid w:val="00031165"/>
    <w:rsid w:val="0003152B"/>
    <w:rsid w:val="00031CC0"/>
    <w:rsid w:val="00031E3C"/>
    <w:rsid w:val="00032561"/>
    <w:rsid w:val="000326E2"/>
    <w:rsid w:val="00032C27"/>
    <w:rsid w:val="00033537"/>
    <w:rsid w:val="00033D6C"/>
    <w:rsid w:val="00033E61"/>
    <w:rsid w:val="00033F47"/>
    <w:rsid w:val="00034F28"/>
    <w:rsid w:val="0003525E"/>
    <w:rsid w:val="0003564D"/>
    <w:rsid w:val="000368DA"/>
    <w:rsid w:val="00036C4C"/>
    <w:rsid w:val="0004013E"/>
    <w:rsid w:val="00040278"/>
    <w:rsid w:val="000402AB"/>
    <w:rsid w:val="00041AF5"/>
    <w:rsid w:val="00042536"/>
    <w:rsid w:val="0004270D"/>
    <w:rsid w:val="000427D7"/>
    <w:rsid w:val="000430C9"/>
    <w:rsid w:val="00044123"/>
    <w:rsid w:val="00044985"/>
    <w:rsid w:val="000451B5"/>
    <w:rsid w:val="000451B7"/>
    <w:rsid w:val="000456A2"/>
    <w:rsid w:val="00045776"/>
    <w:rsid w:val="00045975"/>
    <w:rsid w:val="00045D54"/>
    <w:rsid w:val="00045DCA"/>
    <w:rsid w:val="00045E91"/>
    <w:rsid w:val="00045EA1"/>
    <w:rsid w:val="00045EEA"/>
    <w:rsid w:val="00045FD7"/>
    <w:rsid w:val="0004622E"/>
    <w:rsid w:val="00047059"/>
    <w:rsid w:val="000471AA"/>
    <w:rsid w:val="0004729B"/>
    <w:rsid w:val="00047A83"/>
    <w:rsid w:val="00047CC8"/>
    <w:rsid w:val="00047D50"/>
    <w:rsid w:val="00047E5E"/>
    <w:rsid w:val="00047F4A"/>
    <w:rsid w:val="000503DF"/>
    <w:rsid w:val="000505B8"/>
    <w:rsid w:val="00050629"/>
    <w:rsid w:val="00050982"/>
    <w:rsid w:val="00050DA6"/>
    <w:rsid w:val="00050DBE"/>
    <w:rsid w:val="00052286"/>
    <w:rsid w:val="00053083"/>
    <w:rsid w:val="0005317F"/>
    <w:rsid w:val="0005366B"/>
    <w:rsid w:val="0005425A"/>
    <w:rsid w:val="00054BDF"/>
    <w:rsid w:val="00055AD9"/>
    <w:rsid w:val="00056CBD"/>
    <w:rsid w:val="00057835"/>
    <w:rsid w:val="00057E85"/>
    <w:rsid w:val="00060556"/>
    <w:rsid w:val="00060859"/>
    <w:rsid w:val="00060C50"/>
    <w:rsid w:val="00062143"/>
    <w:rsid w:val="000633D5"/>
    <w:rsid w:val="00063696"/>
    <w:rsid w:val="00063731"/>
    <w:rsid w:val="00063B92"/>
    <w:rsid w:val="00063E37"/>
    <w:rsid w:val="0006423A"/>
    <w:rsid w:val="0006461C"/>
    <w:rsid w:val="00064AEA"/>
    <w:rsid w:val="000658D0"/>
    <w:rsid w:val="00065D07"/>
    <w:rsid w:val="00066134"/>
    <w:rsid w:val="0006621A"/>
    <w:rsid w:val="000667C2"/>
    <w:rsid w:val="00066E67"/>
    <w:rsid w:val="0006712A"/>
    <w:rsid w:val="0006739A"/>
    <w:rsid w:val="00067985"/>
    <w:rsid w:val="00067DAE"/>
    <w:rsid w:val="0007068B"/>
    <w:rsid w:val="0007069D"/>
    <w:rsid w:val="000707F9"/>
    <w:rsid w:val="00070E01"/>
    <w:rsid w:val="000713A4"/>
    <w:rsid w:val="000714C2"/>
    <w:rsid w:val="00071DB0"/>
    <w:rsid w:val="000723F1"/>
    <w:rsid w:val="00072C35"/>
    <w:rsid w:val="00072FAF"/>
    <w:rsid w:val="00073931"/>
    <w:rsid w:val="00073D2A"/>
    <w:rsid w:val="00073E03"/>
    <w:rsid w:val="000741D8"/>
    <w:rsid w:val="00074847"/>
    <w:rsid w:val="00075C0F"/>
    <w:rsid w:val="000761DE"/>
    <w:rsid w:val="000765A3"/>
    <w:rsid w:val="000775B6"/>
    <w:rsid w:val="00077F33"/>
    <w:rsid w:val="0008021E"/>
    <w:rsid w:val="000803D0"/>
    <w:rsid w:val="00080C3A"/>
    <w:rsid w:val="0008131F"/>
    <w:rsid w:val="000814D1"/>
    <w:rsid w:val="000819C7"/>
    <w:rsid w:val="00081D13"/>
    <w:rsid w:val="00082230"/>
    <w:rsid w:val="0008285B"/>
    <w:rsid w:val="00082EB4"/>
    <w:rsid w:val="000830B9"/>
    <w:rsid w:val="00083238"/>
    <w:rsid w:val="000832F7"/>
    <w:rsid w:val="000833B9"/>
    <w:rsid w:val="000834ED"/>
    <w:rsid w:val="00083844"/>
    <w:rsid w:val="00083B7B"/>
    <w:rsid w:val="00083E7F"/>
    <w:rsid w:val="00084286"/>
    <w:rsid w:val="000846F3"/>
    <w:rsid w:val="00084DD6"/>
    <w:rsid w:val="00085335"/>
    <w:rsid w:val="000855C5"/>
    <w:rsid w:val="00085AC1"/>
    <w:rsid w:val="00085B28"/>
    <w:rsid w:val="00085C18"/>
    <w:rsid w:val="000860C0"/>
    <w:rsid w:val="0008674C"/>
    <w:rsid w:val="0008727B"/>
    <w:rsid w:val="0008742B"/>
    <w:rsid w:val="00087D25"/>
    <w:rsid w:val="00087DDC"/>
    <w:rsid w:val="0009044A"/>
    <w:rsid w:val="00090992"/>
    <w:rsid w:val="00091044"/>
    <w:rsid w:val="00091F2E"/>
    <w:rsid w:val="000920C6"/>
    <w:rsid w:val="00092249"/>
    <w:rsid w:val="000923CF"/>
    <w:rsid w:val="00092757"/>
    <w:rsid w:val="000929EC"/>
    <w:rsid w:val="0009322C"/>
    <w:rsid w:val="00094266"/>
    <w:rsid w:val="000947DE"/>
    <w:rsid w:val="00094940"/>
    <w:rsid w:val="00094AE2"/>
    <w:rsid w:val="0009512C"/>
    <w:rsid w:val="00095255"/>
    <w:rsid w:val="0009544E"/>
    <w:rsid w:val="0009612A"/>
    <w:rsid w:val="000967AD"/>
    <w:rsid w:val="000969DF"/>
    <w:rsid w:val="00096CB5"/>
    <w:rsid w:val="000973F5"/>
    <w:rsid w:val="00097608"/>
    <w:rsid w:val="0009783A"/>
    <w:rsid w:val="00097C02"/>
    <w:rsid w:val="00097F90"/>
    <w:rsid w:val="000A016B"/>
    <w:rsid w:val="000A20D7"/>
    <w:rsid w:val="000A2529"/>
    <w:rsid w:val="000A2D43"/>
    <w:rsid w:val="000A2F47"/>
    <w:rsid w:val="000A353E"/>
    <w:rsid w:val="000A3954"/>
    <w:rsid w:val="000A471D"/>
    <w:rsid w:val="000A5151"/>
    <w:rsid w:val="000A5594"/>
    <w:rsid w:val="000A5B15"/>
    <w:rsid w:val="000A6D9F"/>
    <w:rsid w:val="000A7054"/>
    <w:rsid w:val="000A7819"/>
    <w:rsid w:val="000A7B11"/>
    <w:rsid w:val="000A7C07"/>
    <w:rsid w:val="000A7D43"/>
    <w:rsid w:val="000B0854"/>
    <w:rsid w:val="000B0987"/>
    <w:rsid w:val="000B0B6F"/>
    <w:rsid w:val="000B0BA7"/>
    <w:rsid w:val="000B0BC8"/>
    <w:rsid w:val="000B0FEE"/>
    <w:rsid w:val="000B1F1E"/>
    <w:rsid w:val="000B201B"/>
    <w:rsid w:val="000B3276"/>
    <w:rsid w:val="000B3426"/>
    <w:rsid w:val="000B36BA"/>
    <w:rsid w:val="000B3991"/>
    <w:rsid w:val="000B3B5B"/>
    <w:rsid w:val="000B3F62"/>
    <w:rsid w:val="000B40F8"/>
    <w:rsid w:val="000B4319"/>
    <w:rsid w:val="000B49CF"/>
    <w:rsid w:val="000B4A69"/>
    <w:rsid w:val="000B5225"/>
    <w:rsid w:val="000B5404"/>
    <w:rsid w:val="000B5449"/>
    <w:rsid w:val="000B563D"/>
    <w:rsid w:val="000B5A70"/>
    <w:rsid w:val="000B5EEC"/>
    <w:rsid w:val="000B6266"/>
    <w:rsid w:val="000B6621"/>
    <w:rsid w:val="000B73D6"/>
    <w:rsid w:val="000B770A"/>
    <w:rsid w:val="000B7BFF"/>
    <w:rsid w:val="000C00A2"/>
    <w:rsid w:val="000C0293"/>
    <w:rsid w:val="000C28E8"/>
    <w:rsid w:val="000C2AFA"/>
    <w:rsid w:val="000C2EF7"/>
    <w:rsid w:val="000C322C"/>
    <w:rsid w:val="000C3874"/>
    <w:rsid w:val="000C3D1C"/>
    <w:rsid w:val="000C4338"/>
    <w:rsid w:val="000C440D"/>
    <w:rsid w:val="000C4D56"/>
    <w:rsid w:val="000C5CCA"/>
    <w:rsid w:val="000C5FCB"/>
    <w:rsid w:val="000C5FEE"/>
    <w:rsid w:val="000C67EF"/>
    <w:rsid w:val="000C6B58"/>
    <w:rsid w:val="000C6F13"/>
    <w:rsid w:val="000C7058"/>
    <w:rsid w:val="000C75F5"/>
    <w:rsid w:val="000C7687"/>
    <w:rsid w:val="000C7887"/>
    <w:rsid w:val="000C79A2"/>
    <w:rsid w:val="000C7C7C"/>
    <w:rsid w:val="000C7E0D"/>
    <w:rsid w:val="000D006D"/>
    <w:rsid w:val="000D02AA"/>
    <w:rsid w:val="000D0479"/>
    <w:rsid w:val="000D097C"/>
    <w:rsid w:val="000D0B34"/>
    <w:rsid w:val="000D1210"/>
    <w:rsid w:val="000D16C8"/>
    <w:rsid w:val="000D173B"/>
    <w:rsid w:val="000D1FEC"/>
    <w:rsid w:val="000D22DB"/>
    <w:rsid w:val="000D2359"/>
    <w:rsid w:val="000D3240"/>
    <w:rsid w:val="000D4391"/>
    <w:rsid w:val="000D45BB"/>
    <w:rsid w:val="000D4A00"/>
    <w:rsid w:val="000D4C48"/>
    <w:rsid w:val="000D4E33"/>
    <w:rsid w:val="000D4E69"/>
    <w:rsid w:val="000D5734"/>
    <w:rsid w:val="000D58BA"/>
    <w:rsid w:val="000D59BD"/>
    <w:rsid w:val="000D5C25"/>
    <w:rsid w:val="000D60F8"/>
    <w:rsid w:val="000D6118"/>
    <w:rsid w:val="000D632A"/>
    <w:rsid w:val="000D651E"/>
    <w:rsid w:val="000D662B"/>
    <w:rsid w:val="000D6924"/>
    <w:rsid w:val="000D6DCA"/>
    <w:rsid w:val="000D6F3D"/>
    <w:rsid w:val="000D765D"/>
    <w:rsid w:val="000D7E31"/>
    <w:rsid w:val="000E06FA"/>
    <w:rsid w:val="000E0B57"/>
    <w:rsid w:val="000E0E50"/>
    <w:rsid w:val="000E1093"/>
    <w:rsid w:val="000E1177"/>
    <w:rsid w:val="000E1221"/>
    <w:rsid w:val="000E169E"/>
    <w:rsid w:val="000E1B40"/>
    <w:rsid w:val="000E3132"/>
    <w:rsid w:val="000E3202"/>
    <w:rsid w:val="000E3DDF"/>
    <w:rsid w:val="000E3E80"/>
    <w:rsid w:val="000E41EC"/>
    <w:rsid w:val="000E4890"/>
    <w:rsid w:val="000E5033"/>
    <w:rsid w:val="000E55CD"/>
    <w:rsid w:val="000E5617"/>
    <w:rsid w:val="000E6723"/>
    <w:rsid w:val="000E692C"/>
    <w:rsid w:val="000E6F1A"/>
    <w:rsid w:val="000E72B8"/>
    <w:rsid w:val="000E7494"/>
    <w:rsid w:val="000E79C6"/>
    <w:rsid w:val="000F031A"/>
    <w:rsid w:val="000F0576"/>
    <w:rsid w:val="000F0692"/>
    <w:rsid w:val="000F0F33"/>
    <w:rsid w:val="000F1404"/>
    <w:rsid w:val="000F18A5"/>
    <w:rsid w:val="000F1DAE"/>
    <w:rsid w:val="000F21E2"/>
    <w:rsid w:val="000F271E"/>
    <w:rsid w:val="000F283B"/>
    <w:rsid w:val="000F2AB2"/>
    <w:rsid w:val="000F2E84"/>
    <w:rsid w:val="000F328C"/>
    <w:rsid w:val="000F42D3"/>
    <w:rsid w:val="000F4599"/>
    <w:rsid w:val="000F4761"/>
    <w:rsid w:val="000F5392"/>
    <w:rsid w:val="000F5422"/>
    <w:rsid w:val="000F5488"/>
    <w:rsid w:val="000F5530"/>
    <w:rsid w:val="000F5917"/>
    <w:rsid w:val="000F68EE"/>
    <w:rsid w:val="000F68F1"/>
    <w:rsid w:val="000F690C"/>
    <w:rsid w:val="000F6A99"/>
    <w:rsid w:val="000F70E0"/>
    <w:rsid w:val="000F7382"/>
    <w:rsid w:val="000F7560"/>
    <w:rsid w:val="000F7649"/>
    <w:rsid w:val="000F7D2E"/>
    <w:rsid w:val="00100615"/>
    <w:rsid w:val="0010092D"/>
    <w:rsid w:val="00100D58"/>
    <w:rsid w:val="00100ED8"/>
    <w:rsid w:val="001012BF"/>
    <w:rsid w:val="00101760"/>
    <w:rsid w:val="0010179A"/>
    <w:rsid w:val="00101FE5"/>
    <w:rsid w:val="00102932"/>
    <w:rsid w:val="00102C85"/>
    <w:rsid w:val="00102D94"/>
    <w:rsid w:val="00102EAB"/>
    <w:rsid w:val="001033CA"/>
    <w:rsid w:val="001035A4"/>
    <w:rsid w:val="00103620"/>
    <w:rsid w:val="00103B84"/>
    <w:rsid w:val="00103ECD"/>
    <w:rsid w:val="00104A73"/>
    <w:rsid w:val="001050A6"/>
    <w:rsid w:val="001051FC"/>
    <w:rsid w:val="0010552D"/>
    <w:rsid w:val="001057B0"/>
    <w:rsid w:val="00105D85"/>
    <w:rsid w:val="00105FAF"/>
    <w:rsid w:val="0010635F"/>
    <w:rsid w:val="0010684E"/>
    <w:rsid w:val="00106B0D"/>
    <w:rsid w:val="001076AC"/>
    <w:rsid w:val="001079CD"/>
    <w:rsid w:val="00110243"/>
    <w:rsid w:val="00111094"/>
    <w:rsid w:val="0011134E"/>
    <w:rsid w:val="0011146F"/>
    <w:rsid w:val="001114DA"/>
    <w:rsid w:val="001115F2"/>
    <w:rsid w:val="001116FE"/>
    <w:rsid w:val="00111828"/>
    <w:rsid w:val="00111D1B"/>
    <w:rsid w:val="0011274D"/>
    <w:rsid w:val="0011282B"/>
    <w:rsid w:val="00112A48"/>
    <w:rsid w:val="00112B93"/>
    <w:rsid w:val="00112D66"/>
    <w:rsid w:val="00112DDC"/>
    <w:rsid w:val="00113AEB"/>
    <w:rsid w:val="00114764"/>
    <w:rsid w:val="001157D6"/>
    <w:rsid w:val="001159D2"/>
    <w:rsid w:val="00115CC0"/>
    <w:rsid w:val="00116080"/>
    <w:rsid w:val="0011711A"/>
    <w:rsid w:val="00117964"/>
    <w:rsid w:val="00117C35"/>
    <w:rsid w:val="00120141"/>
    <w:rsid w:val="00120BBB"/>
    <w:rsid w:val="0012120A"/>
    <w:rsid w:val="00121792"/>
    <w:rsid w:val="00122A38"/>
    <w:rsid w:val="00123389"/>
    <w:rsid w:val="00124075"/>
    <w:rsid w:val="001244B5"/>
    <w:rsid w:val="00125824"/>
    <w:rsid w:val="00125993"/>
    <w:rsid w:val="00125CD7"/>
    <w:rsid w:val="00125FC0"/>
    <w:rsid w:val="0012618D"/>
    <w:rsid w:val="00126A3F"/>
    <w:rsid w:val="00127CB0"/>
    <w:rsid w:val="00127D8D"/>
    <w:rsid w:val="001300F3"/>
    <w:rsid w:val="0013109C"/>
    <w:rsid w:val="00131D4B"/>
    <w:rsid w:val="00131F11"/>
    <w:rsid w:val="00132B1C"/>
    <w:rsid w:val="00133EB9"/>
    <w:rsid w:val="0013512A"/>
    <w:rsid w:val="00135141"/>
    <w:rsid w:val="00135898"/>
    <w:rsid w:val="00135A3C"/>
    <w:rsid w:val="00135C70"/>
    <w:rsid w:val="00136650"/>
    <w:rsid w:val="00136B9F"/>
    <w:rsid w:val="00136ECA"/>
    <w:rsid w:val="00136FEE"/>
    <w:rsid w:val="0013799B"/>
    <w:rsid w:val="0014048A"/>
    <w:rsid w:val="00140787"/>
    <w:rsid w:val="00140CB7"/>
    <w:rsid w:val="00140EB1"/>
    <w:rsid w:val="00140F21"/>
    <w:rsid w:val="00141895"/>
    <w:rsid w:val="00141EF8"/>
    <w:rsid w:val="001420CF"/>
    <w:rsid w:val="0014224C"/>
    <w:rsid w:val="00142A41"/>
    <w:rsid w:val="00143488"/>
    <w:rsid w:val="00143759"/>
    <w:rsid w:val="00143BED"/>
    <w:rsid w:val="00143C8B"/>
    <w:rsid w:val="00143F56"/>
    <w:rsid w:val="0014464C"/>
    <w:rsid w:val="001446B1"/>
    <w:rsid w:val="001448B7"/>
    <w:rsid w:val="00144D1A"/>
    <w:rsid w:val="0014556D"/>
    <w:rsid w:val="00145BA3"/>
    <w:rsid w:val="00145D48"/>
    <w:rsid w:val="00146015"/>
    <w:rsid w:val="001460BE"/>
    <w:rsid w:val="001462C7"/>
    <w:rsid w:val="00146B9A"/>
    <w:rsid w:val="001508B7"/>
    <w:rsid w:val="00150C25"/>
    <w:rsid w:val="00151161"/>
    <w:rsid w:val="0015196F"/>
    <w:rsid w:val="001519AE"/>
    <w:rsid w:val="00152404"/>
    <w:rsid w:val="00152B2D"/>
    <w:rsid w:val="00152BC7"/>
    <w:rsid w:val="0015424E"/>
    <w:rsid w:val="0015491B"/>
    <w:rsid w:val="00154F4D"/>
    <w:rsid w:val="0015524F"/>
    <w:rsid w:val="001552A5"/>
    <w:rsid w:val="001559EA"/>
    <w:rsid w:val="001567AE"/>
    <w:rsid w:val="00156FA1"/>
    <w:rsid w:val="00156FDD"/>
    <w:rsid w:val="0015714C"/>
    <w:rsid w:val="00157C9C"/>
    <w:rsid w:val="0016089E"/>
    <w:rsid w:val="00160B74"/>
    <w:rsid w:val="00160EAC"/>
    <w:rsid w:val="00161467"/>
    <w:rsid w:val="001614D7"/>
    <w:rsid w:val="00161573"/>
    <w:rsid w:val="001625A7"/>
    <w:rsid w:val="00162C66"/>
    <w:rsid w:val="00162D77"/>
    <w:rsid w:val="00163644"/>
    <w:rsid w:val="001637D4"/>
    <w:rsid w:val="00163D7E"/>
    <w:rsid w:val="00163E02"/>
    <w:rsid w:val="001645B2"/>
    <w:rsid w:val="00164D63"/>
    <w:rsid w:val="00165083"/>
    <w:rsid w:val="001656BD"/>
    <w:rsid w:val="001657A1"/>
    <w:rsid w:val="00165CF7"/>
    <w:rsid w:val="001664CF"/>
    <w:rsid w:val="00166822"/>
    <w:rsid w:val="001668D7"/>
    <w:rsid w:val="0016727F"/>
    <w:rsid w:val="0016752D"/>
    <w:rsid w:val="0016772E"/>
    <w:rsid w:val="00167BA0"/>
    <w:rsid w:val="001705AC"/>
    <w:rsid w:val="00170A94"/>
    <w:rsid w:val="00170E3A"/>
    <w:rsid w:val="00170F5C"/>
    <w:rsid w:val="001713BB"/>
    <w:rsid w:val="00171D17"/>
    <w:rsid w:val="00172759"/>
    <w:rsid w:val="00172DC6"/>
    <w:rsid w:val="0017301C"/>
    <w:rsid w:val="001730FB"/>
    <w:rsid w:val="00173B5D"/>
    <w:rsid w:val="00174C11"/>
    <w:rsid w:val="00175090"/>
    <w:rsid w:val="0017556A"/>
    <w:rsid w:val="00175824"/>
    <w:rsid w:val="00175982"/>
    <w:rsid w:val="00176AED"/>
    <w:rsid w:val="00177C30"/>
    <w:rsid w:val="001804BE"/>
    <w:rsid w:val="00180724"/>
    <w:rsid w:val="00180945"/>
    <w:rsid w:val="00181048"/>
    <w:rsid w:val="00181528"/>
    <w:rsid w:val="001815BA"/>
    <w:rsid w:val="001815F1"/>
    <w:rsid w:val="00181AD5"/>
    <w:rsid w:val="001822D6"/>
    <w:rsid w:val="0018235E"/>
    <w:rsid w:val="001824D1"/>
    <w:rsid w:val="00182D6C"/>
    <w:rsid w:val="0018314E"/>
    <w:rsid w:val="0018366E"/>
    <w:rsid w:val="001841B0"/>
    <w:rsid w:val="001844B4"/>
    <w:rsid w:val="001851A2"/>
    <w:rsid w:val="00185240"/>
    <w:rsid w:val="0018686E"/>
    <w:rsid w:val="0018689E"/>
    <w:rsid w:val="00186918"/>
    <w:rsid w:val="00186B7C"/>
    <w:rsid w:val="00186C2A"/>
    <w:rsid w:val="00186FED"/>
    <w:rsid w:val="001871CD"/>
    <w:rsid w:val="001874A3"/>
    <w:rsid w:val="001878F6"/>
    <w:rsid w:val="00187B6A"/>
    <w:rsid w:val="001913A3"/>
    <w:rsid w:val="00191FB1"/>
    <w:rsid w:val="0019229B"/>
    <w:rsid w:val="00192CF8"/>
    <w:rsid w:val="00192E42"/>
    <w:rsid w:val="0019337C"/>
    <w:rsid w:val="001933B6"/>
    <w:rsid w:val="00193508"/>
    <w:rsid w:val="00193752"/>
    <w:rsid w:val="00193A7C"/>
    <w:rsid w:val="00194987"/>
    <w:rsid w:val="001958DC"/>
    <w:rsid w:val="00195DCD"/>
    <w:rsid w:val="00195F48"/>
    <w:rsid w:val="00196290"/>
    <w:rsid w:val="00196CED"/>
    <w:rsid w:val="00196E8E"/>
    <w:rsid w:val="0019781D"/>
    <w:rsid w:val="00197F54"/>
    <w:rsid w:val="001A0461"/>
    <w:rsid w:val="001A070B"/>
    <w:rsid w:val="001A08FF"/>
    <w:rsid w:val="001A094C"/>
    <w:rsid w:val="001A1378"/>
    <w:rsid w:val="001A183C"/>
    <w:rsid w:val="001A1A9E"/>
    <w:rsid w:val="001A2071"/>
    <w:rsid w:val="001A251E"/>
    <w:rsid w:val="001A29CB"/>
    <w:rsid w:val="001A45AE"/>
    <w:rsid w:val="001A45F5"/>
    <w:rsid w:val="001A4830"/>
    <w:rsid w:val="001A5126"/>
    <w:rsid w:val="001A52F1"/>
    <w:rsid w:val="001A5951"/>
    <w:rsid w:val="001A5FAC"/>
    <w:rsid w:val="001A652B"/>
    <w:rsid w:val="001A69B0"/>
    <w:rsid w:val="001A7015"/>
    <w:rsid w:val="001A702E"/>
    <w:rsid w:val="001A71BC"/>
    <w:rsid w:val="001A76D8"/>
    <w:rsid w:val="001A7991"/>
    <w:rsid w:val="001A7F63"/>
    <w:rsid w:val="001B044D"/>
    <w:rsid w:val="001B0458"/>
    <w:rsid w:val="001B129D"/>
    <w:rsid w:val="001B14C1"/>
    <w:rsid w:val="001B15B6"/>
    <w:rsid w:val="001B2B27"/>
    <w:rsid w:val="001B32FB"/>
    <w:rsid w:val="001B36D0"/>
    <w:rsid w:val="001B3BC3"/>
    <w:rsid w:val="001B4001"/>
    <w:rsid w:val="001B427C"/>
    <w:rsid w:val="001B459C"/>
    <w:rsid w:val="001B4F8C"/>
    <w:rsid w:val="001B659B"/>
    <w:rsid w:val="001B6B6A"/>
    <w:rsid w:val="001B7033"/>
    <w:rsid w:val="001B708E"/>
    <w:rsid w:val="001B72DC"/>
    <w:rsid w:val="001B76F5"/>
    <w:rsid w:val="001C08D5"/>
    <w:rsid w:val="001C1BB3"/>
    <w:rsid w:val="001C23E8"/>
    <w:rsid w:val="001C2EBC"/>
    <w:rsid w:val="001C31DE"/>
    <w:rsid w:val="001C34DC"/>
    <w:rsid w:val="001C35E2"/>
    <w:rsid w:val="001C37A9"/>
    <w:rsid w:val="001C37FE"/>
    <w:rsid w:val="001C389D"/>
    <w:rsid w:val="001C3F87"/>
    <w:rsid w:val="001C43CD"/>
    <w:rsid w:val="001C4584"/>
    <w:rsid w:val="001C4637"/>
    <w:rsid w:val="001C4764"/>
    <w:rsid w:val="001C49FA"/>
    <w:rsid w:val="001C4B3F"/>
    <w:rsid w:val="001C5661"/>
    <w:rsid w:val="001C5EB0"/>
    <w:rsid w:val="001C614F"/>
    <w:rsid w:val="001C650E"/>
    <w:rsid w:val="001C6572"/>
    <w:rsid w:val="001C66BA"/>
    <w:rsid w:val="001C6BE2"/>
    <w:rsid w:val="001C7401"/>
    <w:rsid w:val="001C7469"/>
    <w:rsid w:val="001C7A02"/>
    <w:rsid w:val="001D0A03"/>
    <w:rsid w:val="001D1387"/>
    <w:rsid w:val="001D1A9A"/>
    <w:rsid w:val="001D1BDA"/>
    <w:rsid w:val="001D1C24"/>
    <w:rsid w:val="001D1F10"/>
    <w:rsid w:val="001D200C"/>
    <w:rsid w:val="001D2676"/>
    <w:rsid w:val="001D272D"/>
    <w:rsid w:val="001D297B"/>
    <w:rsid w:val="001D2EF6"/>
    <w:rsid w:val="001D3743"/>
    <w:rsid w:val="001D42F7"/>
    <w:rsid w:val="001D4717"/>
    <w:rsid w:val="001D4AC5"/>
    <w:rsid w:val="001D4DB9"/>
    <w:rsid w:val="001D4F42"/>
    <w:rsid w:val="001D509A"/>
    <w:rsid w:val="001D523C"/>
    <w:rsid w:val="001D5249"/>
    <w:rsid w:val="001D53AF"/>
    <w:rsid w:val="001D54EC"/>
    <w:rsid w:val="001D55BC"/>
    <w:rsid w:val="001D6045"/>
    <w:rsid w:val="001D6DE8"/>
    <w:rsid w:val="001D7188"/>
    <w:rsid w:val="001D7466"/>
    <w:rsid w:val="001D7720"/>
    <w:rsid w:val="001D7D1D"/>
    <w:rsid w:val="001E028D"/>
    <w:rsid w:val="001E0399"/>
    <w:rsid w:val="001E0870"/>
    <w:rsid w:val="001E112C"/>
    <w:rsid w:val="001E14F0"/>
    <w:rsid w:val="001E1748"/>
    <w:rsid w:val="001E19B1"/>
    <w:rsid w:val="001E19CB"/>
    <w:rsid w:val="001E1B9D"/>
    <w:rsid w:val="001E1C63"/>
    <w:rsid w:val="001E2050"/>
    <w:rsid w:val="001E25C6"/>
    <w:rsid w:val="001E325B"/>
    <w:rsid w:val="001E36E8"/>
    <w:rsid w:val="001E399C"/>
    <w:rsid w:val="001E3ABE"/>
    <w:rsid w:val="001E3B64"/>
    <w:rsid w:val="001E4374"/>
    <w:rsid w:val="001E4987"/>
    <w:rsid w:val="001E5665"/>
    <w:rsid w:val="001E584E"/>
    <w:rsid w:val="001E5B94"/>
    <w:rsid w:val="001E5BDD"/>
    <w:rsid w:val="001E5D78"/>
    <w:rsid w:val="001E6BE7"/>
    <w:rsid w:val="001E71A9"/>
    <w:rsid w:val="001E7321"/>
    <w:rsid w:val="001E7472"/>
    <w:rsid w:val="001E74A4"/>
    <w:rsid w:val="001E7913"/>
    <w:rsid w:val="001F00E3"/>
    <w:rsid w:val="001F09BA"/>
    <w:rsid w:val="001F0F50"/>
    <w:rsid w:val="001F1DEF"/>
    <w:rsid w:val="001F1E6B"/>
    <w:rsid w:val="001F2087"/>
    <w:rsid w:val="001F21E6"/>
    <w:rsid w:val="001F27B2"/>
    <w:rsid w:val="001F30BA"/>
    <w:rsid w:val="001F341A"/>
    <w:rsid w:val="001F37EA"/>
    <w:rsid w:val="001F3909"/>
    <w:rsid w:val="001F39C3"/>
    <w:rsid w:val="001F4468"/>
    <w:rsid w:val="001F4525"/>
    <w:rsid w:val="001F4FD0"/>
    <w:rsid w:val="001F503C"/>
    <w:rsid w:val="001F520D"/>
    <w:rsid w:val="001F5512"/>
    <w:rsid w:val="001F5890"/>
    <w:rsid w:val="001F626C"/>
    <w:rsid w:val="001F6F34"/>
    <w:rsid w:val="001F70A8"/>
    <w:rsid w:val="001F71E4"/>
    <w:rsid w:val="001F75E0"/>
    <w:rsid w:val="001F7A64"/>
    <w:rsid w:val="001F7C4D"/>
    <w:rsid w:val="002004D3"/>
    <w:rsid w:val="002006E3"/>
    <w:rsid w:val="00201225"/>
    <w:rsid w:val="0020216B"/>
    <w:rsid w:val="002024BA"/>
    <w:rsid w:val="00202596"/>
    <w:rsid w:val="002025F3"/>
    <w:rsid w:val="00203326"/>
    <w:rsid w:val="00203FCD"/>
    <w:rsid w:val="0020442C"/>
    <w:rsid w:val="00205228"/>
    <w:rsid w:val="00205424"/>
    <w:rsid w:val="002054C2"/>
    <w:rsid w:val="002056A6"/>
    <w:rsid w:val="00205851"/>
    <w:rsid w:val="002058BA"/>
    <w:rsid w:val="00206151"/>
    <w:rsid w:val="002071CE"/>
    <w:rsid w:val="002072F3"/>
    <w:rsid w:val="002074D5"/>
    <w:rsid w:val="00207D80"/>
    <w:rsid w:val="00207E46"/>
    <w:rsid w:val="00210250"/>
    <w:rsid w:val="0021060A"/>
    <w:rsid w:val="00210AB3"/>
    <w:rsid w:val="00211125"/>
    <w:rsid w:val="002113BC"/>
    <w:rsid w:val="00211DA3"/>
    <w:rsid w:val="002122E4"/>
    <w:rsid w:val="00212630"/>
    <w:rsid w:val="00212F58"/>
    <w:rsid w:val="0021303C"/>
    <w:rsid w:val="00213798"/>
    <w:rsid w:val="00213A07"/>
    <w:rsid w:val="00213A22"/>
    <w:rsid w:val="00213F5E"/>
    <w:rsid w:val="0021494A"/>
    <w:rsid w:val="00214EB5"/>
    <w:rsid w:val="002151E7"/>
    <w:rsid w:val="00215964"/>
    <w:rsid w:val="00215988"/>
    <w:rsid w:val="00216342"/>
    <w:rsid w:val="002165ED"/>
    <w:rsid w:val="00216AE8"/>
    <w:rsid w:val="00216D56"/>
    <w:rsid w:val="002176EF"/>
    <w:rsid w:val="002179F0"/>
    <w:rsid w:val="00217F0A"/>
    <w:rsid w:val="00217F22"/>
    <w:rsid w:val="00220500"/>
    <w:rsid w:val="002205AB"/>
    <w:rsid w:val="002209D7"/>
    <w:rsid w:val="00220B69"/>
    <w:rsid w:val="00220BF6"/>
    <w:rsid w:val="00221183"/>
    <w:rsid w:val="002211F2"/>
    <w:rsid w:val="00221221"/>
    <w:rsid w:val="00221594"/>
    <w:rsid w:val="002215B7"/>
    <w:rsid w:val="002219F0"/>
    <w:rsid w:val="00221DF4"/>
    <w:rsid w:val="00222648"/>
    <w:rsid w:val="00222AC9"/>
    <w:rsid w:val="00222AD6"/>
    <w:rsid w:val="00223084"/>
    <w:rsid w:val="0022322A"/>
    <w:rsid w:val="00223527"/>
    <w:rsid w:val="00223E02"/>
    <w:rsid w:val="00224227"/>
    <w:rsid w:val="0022434E"/>
    <w:rsid w:val="0022458A"/>
    <w:rsid w:val="002245B2"/>
    <w:rsid w:val="002245D6"/>
    <w:rsid w:val="00224668"/>
    <w:rsid w:val="002246B0"/>
    <w:rsid w:val="0022506C"/>
    <w:rsid w:val="00225A96"/>
    <w:rsid w:val="00225B80"/>
    <w:rsid w:val="00225CA5"/>
    <w:rsid w:val="00225E3F"/>
    <w:rsid w:val="00226E14"/>
    <w:rsid w:val="002275D2"/>
    <w:rsid w:val="00230493"/>
    <w:rsid w:val="00230FFD"/>
    <w:rsid w:val="00231235"/>
    <w:rsid w:val="00231D60"/>
    <w:rsid w:val="00232745"/>
    <w:rsid w:val="0023276E"/>
    <w:rsid w:val="0023315F"/>
    <w:rsid w:val="002333B3"/>
    <w:rsid w:val="00233D59"/>
    <w:rsid w:val="00234CC5"/>
    <w:rsid w:val="002357ED"/>
    <w:rsid w:val="00235C43"/>
    <w:rsid w:val="0023631E"/>
    <w:rsid w:val="00236BCA"/>
    <w:rsid w:val="00237506"/>
    <w:rsid w:val="00237C07"/>
    <w:rsid w:val="00237D9A"/>
    <w:rsid w:val="0024120C"/>
    <w:rsid w:val="002415BD"/>
    <w:rsid w:val="00241962"/>
    <w:rsid w:val="002424C4"/>
    <w:rsid w:val="00242854"/>
    <w:rsid w:val="00242EF2"/>
    <w:rsid w:val="00243513"/>
    <w:rsid w:val="00243F07"/>
    <w:rsid w:val="00244C32"/>
    <w:rsid w:val="00244D97"/>
    <w:rsid w:val="00245132"/>
    <w:rsid w:val="002454B7"/>
    <w:rsid w:val="00245814"/>
    <w:rsid w:val="002458BE"/>
    <w:rsid w:val="00245CCE"/>
    <w:rsid w:val="0024629E"/>
    <w:rsid w:val="00246595"/>
    <w:rsid w:val="00246BED"/>
    <w:rsid w:val="00250986"/>
    <w:rsid w:val="002512DC"/>
    <w:rsid w:val="002515E8"/>
    <w:rsid w:val="00251632"/>
    <w:rsid w:val="00251986"/>
    <w:rsid w:val="00251C94"/>
    <w:rsid w:val="00251E85"/>
    <w:rsid w:val="00252287"/>
    <w:rsid w:val="0025315F"/>
    <w:rsid w:val="00253C2B"/>
    <w:rsid w:val="002542C8"/>
    <w:rsid w:val="0025430D"/>
    <w:rsid w:val="00254398"/>
    <w:rsid w:val="00254808"/>
    <w:rsid w:val="00254B95"/>
    <w:rsid w:val="0025508D"/>
    <w:rsid w:val="00255226"/>
    <w:rsid w:val="002552E0"/>
    <w:rsid w:val="00255B5C"/>
    <w:rsid w:val="002575D7"/>
    <w:rsid w:val="002575EB"/>
    <w:rsid w:val="00257EA2"/>
    <w:rsid w:val="00257F80"/>
    <w:rsid w:val="00260116"/>
    <w:rsid w:val="00260424"/>
    <w:rsid w:val="0026082D"/>
    <w:rsid w:val="00260A8D"/>
    <w:rsid w:val="00260CB9"/>
    <w:rsid w:val="00261071"/>
    <w:rsid w:val="00261D36"/>
    <w:rsid w:val="002626CF"/>
    <w:rsid w:val="00262996"/>
    <w:rsid w:val="002629DD"/>
    <w:rsid w:val="00262AE6"/>
    <w:rsid w:val="00262B41"/>
    <w:rsid w:val="00262E3A"/>
    <w:rsid w:val="00263628"/>
    <w:rsid w:val="0026385D"/>
    <w:rsid w:val="002641E7"/>
    <w:rsid w:val="00264740"/>
    <w:rsid w:val="00265611"/>
    <w:rsid w:val="00265651"/>
    <w:rsid w:val="002658C0"/>
    <w:rsid w:val="002659FE"/>
    <w:rsid w:val="00265EB9"/>
    <w:rsid w:val="0026615E"/>
    <w:rsid w:val="00266408"/>
    <w:rsid w:val="002668F6"/>
    <w:rsid w:val="00266CA1"/>
    <w:rsid w:val="00266D04"/>
    <w:rsid w:val="00266EF6"/>
    <w:rsid w:val="00267969"/>
    <w:rsid w:val="002679B8"/>
    <w:rsid w:val="00267B88"/>
    <w:rsid w:val="002700EE"/>
    <w:rsid w:val="002706D2"/>
    <w:rsid w:val="002707BC"/>
    <w:rsid w:val="00270844"/>
    <w:rsid w:val="00270D63"/>
    <w:rsid w:val="00271148"/>
    <w:rsid w:val="002713D2"/>
    <w:rsid w:val="00271981"/>
    <w:rsid w:val="00271CA1"/>
    <w:rsid w:val="00272254"/>
    <w:rsid w:val="002736E5"/>
    <w:rsid w:val="002738E6"/>
    <w:rsid w:val="00273B44"/>
    <w:rsid w:val="00273EBD"/>
    <w:rsid w:val="0027421E"/>
    <w:rsid w:val="002749A5"/>
    <w:rsid w:val="00274AFD"/>
    <w:rsid w:val="00274D6E"/>
    <w:rsid w:val="00274F83"/>
    <w:rsid w:val="0027520E"/>
    <w:rsid w:val="002758C5"/>
    <w:rsid w:val="00275B69"/>
    <w:rsid w:val="00275BDB"/>
    <w:rsid w:val="0027699C"/>
    <w:rsid w:val="002769F4"/>
    <w:rsid w:val="00276A44"/>
    <w:rsid w:val="00276B20"/>
    <w:rsid w:val="0027740E"/>
    <w:rsid w:val="00277DDF"/>
    <w:rsid w:val="00280251"/>
    <w:rsid w:val="00280B47"/>
    <w:rsid w:val="00280DDA"/>
    <w:rsid w:val="002816B9"/>
    <w:rsid w:val="002816F8"/>
    <w:rsid w:val="00281F31"/>
    <w:rsid w:val="0028255E"/>
    <w:rsid w:val="00282668"/>
    <w:rsid w:val="0028277B"/>
    <w:rsid w:val="00282812"/>
    <w:rsid w:val="00282A8D"/>
    <w:rsid w:val="00283907"/>
    <w:rsid w:val="00283C23"/>
    <w:rsid w:val="00283E98"/>
    <w:rsid w:val="002844E4"/>
    <w:rsid w:val="00284AE6"/>
    <w:rsid w:val="00284D2E"/>
    <w:rsid w:val="00284F57"/>
    <w:rsid w:val="00285060"/>
    <w:rsid w:val="00286207"/>
    <w:rsid w:val="002863D5"/>
    <w:rsid w:val="002865EF"/>
    <w:rsid w:val="0028660F"/>
    <w:rsid w:val="00286658"/>
    <w:rsid w:val="0028694F"/>
    <w:rsid w:val="00286B6D"/>
    <w:rsid w:val="00286FCA"/>
    <w:rsid w:val="00286FD6"/>
    <w:rsid w:val="00290933"/>
    <w:rsid w:val="0029130A"/>
    <w:rsid w:val="002913B8"/>
    <w:rsid w:val="0029150D"/>
    <w:rsid w:val="002915B7"/>
    <w:rsid w:val="00291E51"/>
    <w:rsid w:val="002920E6"/>
    <w:rsid w:val="002923EF"/>
    <w:rsid w:val="00292704"/>
    <w:rsid w:val="002928F7"/>
    <w:rsid w:val="00292D6B"/>
    <w:rsid w:val="00293020"/>
    <w:rsid w:val="002930B0"/>
    <w:rsid w:val="002941B6"/>
    <w:rsid w:val="002947C2"/>
    <w:rsid w:val="002955C5"/>
    <w:rsid w:val="0029591C"/>
    <w:rsid w:val="00295B7A"/>
    <w:rsid w:val="00295E28"/>
    <w:rsid w:val="0029621D"/>
    <w:rsid w:val="00296CC1"/>
    <w:rsid w:val="00296E6B"/>
    <w:rsid w:val="00296ED8"/>
    <w:rsid w:val="00297451"/>
    <w:rsid w:val="00297589"/>
    <w:rsid w:val="002A04C4"/>
    <w:rsid w:val="002A0582"/>
    <w:rsid w:val="002A066B"/>
    <w:rsid w:val="002A0E4E"/>
    <w:rsid w:val="002A11F2"/>
    <w:rsid w:val="002A153E"/>
    <w:rsid w:val="002A2166"/>
    <w:rsid w:val="002A23C5"/>
    <w:rsid w:val="002A28FB"/>
    <w:rsid w:val="002A2993"/>
    <w:rsid w:val="002A2B7C"/>
    <w:rsid w:val="002A3539"/>
    <w:rsid w:val="002A3923"/>
    <w:rsid w:val="002A3E86"/>
    <w:rsid w:val="002A44D1"/>
    <w:rsid w:val="002A5C33"/>
    <w:rsid w:val="002A5E62"/>
    <w:rsid w:val="002A6430"/>
    <w:rsid w:val="002A6AA0"/>
    <w:rsid w:val="002A6B55"/>
    <w:rsid w:val="002A6C09"/>
    <w:rsid w:val="002A7229"/>
    <w:rsid w:val="002A74D9"/>
    <w:rsid w:val="002A7653"/>
    <w:rsid w:val="002B0062"/>
    <w:rsid w:val="002B055C"/>
    <w:rsid w:val="002B104F"/>
    <w:rsid w:val="002B148A"/>
    <w:rsid w:val="002B1F8F"/>
    <w:rsid w:val="002B23E0"/>
    <w:rsid w:val="002B2455"/>
    <w:rsid w:val="002B2E25"/>
    <w:rsid w:val="002B37B2"/>
    <w:rsid w:val="002B397E"/>
    <w:rsid w:val="002B41D1"/>
    <w:rsid w:val="002B45AA"/>
    <w:rsid w:val="002B4B09"/>
    <w:rsid w:val="002B5376"/>
    <w:rsid w:val="002B5B27"/>
    <w:rsid w:val="002B6588"/>
    <w:rsid w:val="002B6BCD"/>
    <w:rsid w:val="002B6F42"/>
    <w:rsid w:val="002B6F4B"/>
    <w:rsid w:val="002B7A84"/>
    <w:rsid w:val="002B7AAE"/>
    <w:rsid w:val="002B7B57"/>
    <w:rsid w:val="002C01E3"/>
    <w:rsid w:val="002C05D6"/>
    <w:rsid w:val="002C070D"/>
    <w:rsid w:val="002C11E0"/>
    <w:rsid w:val="002C1B7F"/>
    <w:rsid w:val="002C1D74"/>
    <w:rsid w:val="002C20D4"/>
    <w:rsid w:val="002C28A8"/>
    <w:rsid w:val="002C3755"/>
    <w:rsid w:val="002C3D43"/>
    <w:rsid w:val="002C43AB"/>
    <w:rsid w:val="002C497E"/>
    <w:rsid w:val="002C4DEB"/>
    <w:rsid w:val="002C501D"/>
    <w:rsid w:val="002C5113"/>
    <w:rsid w:val="002C529D"/>
    <w:rsid w:val="002C56D8"/>
    <w:rsid w:val="002C628E"/>
    <w:rsid w:val="002C6460"/>
    <w:rsid w:val="002C68AD"/>
    <w:rsid w:val="002C6938"/>
    <w:rsid w:val="002C6AC2"/>
    <w:rsid w:val="002C6E13"/>
    <w:rsid w:val="002C6E7C"/>
    <w:rsid w:val="002C6EC6"/>
    <w:rsid w:val="002C7301"/>
    <w:rsid w:val="002C7839"/>
    <w:rsid w:val="002C78FB"/>
    <w:rsid w:val="002D05B3"/>
    <w:rsid w:val="002D071A"/>
    <w:rsid w:val="002D0910"/>
    <w:rsid w:val="002D2252"/>
    <w:rsid w:val="002D2567"/>
    <w:rsid w:val="002D39A1"/>
    <w:rsid w:val="002D3DF2"/>
    <w:rsid w:val="002D48B6"/>
    <w:rsid w:val="002D4B4A"/>
    <w:rsid w:val="002D586C"/>
    <w:rsid w:val="002D5E3C"/>
    <w:rsid w:val="002D65C7"/>
    <w:rsid w:val="002D6BDE"/>
    <w:rsid w:val="002D7685"/>
    <w:rsid w:val="002D76B1"/>
    <w:rsid w:val="002D7D3E"/>
    <w:rsid w:val="002E02E0"/>
    <w:rsid w:val="002E0753"/>
    <w:rsid w:val="002E092D"/>
    <w:rsid w:val="002E1055"/>
    <w:rsid w:val="002E12A9"/>
    <w:rsid w:val="002E132E"/>
    <w:rsid w:val="002E16D8"/>
    <w:rsid w:val="002E17D8"/>
    <w:rsid w:val="002E32E6"/>
    <w:rsid w:val="002E3B08"/>
    <w:rsid w:val="002E3BE1"/>
    <w:rsid w:val="002E3C54"/>
    <w:rsid w:val="002E4453"/>
    <w:rsid w:val="002E5FFC"/>
    <w:rsid w:val="002E675E"/>
    <w:rsid w:val="002E6824"/>
    <w:rsid w:val="002E6DB3"/>
    <w:rsid w:val="002E719D"/>
    <w:rsid w:val="002E71A0"/>
    <w:rsid w:val="002E7451"/>
    <w:rsid w:val="002E794A"/>
    <w:rsid w:val="002E7D9C"/>
    <w:rsid w:val="002E7FAD"/>
    <w:rsid w:val="002F0654"/>
    <w:rsid w:val="002F0E4C"/>
    <w:rsid w:val="002F11FE"/>
    <w:rsid w:val="002F1FAA"/>
    <w:rsid w:val="002F269A"/>
    <w:rsid w:val="002F2871"/>
    <w:rsid w:val="002F2D3B"/>
    <w:rsid w:val="002F2D98"/>
    <w:rsid w:val="002F2DA5"/>
    <w:rsid w:val="002F2DF1"/>
    <w:rsid w:val="002F32C4"/>
    <w:rsid w:val="002F389A"/>
    <w:rsid w:val="002F3996"/>
    <w:rsid w:val="002F3F04"/>
    <w:rsid w:val="002F41AD"/>
    <w:rsid w:val="002F42B0"/>
    <w:rsid w:val="002F43FB"/>
    <w:rsid w:val="002F441E"/>
    <w:rsid w:val="002F5988"/>
    <w:rsid w:val="002F5E9C"/>
    <w:rsid w:val="002F6321"/>
    <w:rsid w:val="002F644B"/>
    <w:rsid w:val="002F64DA"/>
    <w:rsid w:val="002F666C"/>
    <w:rsid w:val="002F6F3F"/>
    <w:rsid w:val="002F7041"/>
    <w:rsid w:val="002F70EC"/>
    <w:rsid w:val="002F7317"/>
    <w:rsid w:val="002F744E"/>
    <w:rsid w:val="002F776D"/>
    <w:rsid w:val="002F7C4A"/>
    <w:rsid w:val="002F7C97"/>
    <w:rsid w:val="002F7FD1"/>
    <w:rsid w:val="00300ACD"/>
    <w:rsid w:val="00300B31"/>
    <w:rsid w:val="00300FBA"/>
    <w:rsid w:val="00301BF1"/>
    <w:rsid w:val="00302364"/>
    <w:rsid w:val="0030280C"/>
    <w:rsid w:val="0030299D"/>
    <w:rsid w:val="00302A6F"/>
    <w:rsid w:val="00302FC2"/>
    <w:rsid w:val="0030302D"/>
    <w:rsid w:val="00303418"/>
    <w:rsid w:val="0030364D"/>
    <w:rsid w:val="00303D7A"/>
    <w:rsid w:val="0030495F"/>
    <w:rsid w:val="00304F87"/>
    <w:rsid w:val="0030567F"/>
    <w:rsid w:val="0030598F"/>
    <w:rsid w:val="00306065"/>
    <w:rsid w:val="00306786"/>
    <w:rsid w:val="00306A71"/>
    <w:rsid w:val="00307585"/>
    <w:rsid w:val="00307748"/>
    <w:rsid w:val="00307DAC"/>
    <w:rsid w:val="00310751"/>
    <w:rsid w:val="00310844"/>
    <w:rsid w:val="00310A1E"/>
    <w:rsid w:val="00310BC9"/>
    <w:rsid w:val="00311578"/>
    <w:rsid w:val="0031253A"/>
    <w:rsid w:val="00312591"/>
    <w:rsid w:val="003125C6"/>
    <w:rsid w:val="003141EF"/>
    <w:rsid w:val="00314856"/>
    <w:rsid w:val="00315344"/>
    <w:rsid w:val="00315554"/>
    <w:rsid w:val="003157EA"/>
    <w:rsid w:val="003159B7"/>
    <w:rsid w:val="00315C82"/>
    <w:rsid w:val="00315DC8"/>
    <w:rsid w:val="003165D6"/>
    <w:rsid w:val="00316E2C"/>
    <w:rsid w:val="00317637"/>
    <w:rsid w:val="00320B8D"/>
    <w:rsid w:val="00320DC3"/>
    <w:rsid w:val="003210FD"/>
    <w:rsid w:val="0032181E"/>
    <w:rsid w:val="00321988"/>
    <w:rsid w:val="00321B37"/>
    <w:rsid w:val="00322018"/>
    <w:rsid w:val="0032247B"/>
    <w:rsid w:val="003226DF"/>
    <w:rsid w:val="0032298F"/>
    <w:rsid w:val="00322E09"/>
    <w:rsid w:val="0032309C"/>
    <w:rsid w:val="003232CC"/>
    <w:rsid w:val="003235FD"/>
    <w:rsid w:val="0032373F"/>
    <w:rsid w:val="003239BB"/>
    <w:rsid w:val="00323B07"/>
    <w:rsid w:val="00323B73"/>
    <w:rsid w:val="00323DC5"/>
    <w:rsid w:val="0032408E"/>
    <w:rsid w:val="0032413B"/>
    <w:rsid w:val="00324EF3"/>
    <w:rsid w:val="00325209"/>
    <w:rsid w:val="003262D8"/>
    <w:rsid w:val="00326780"/>
    <w:rsid w:val="0032769B"/>
    <w:rsid w:val="00327964"/>
    <w:rsid w:val="003300C3"/>
    <w:rsid w:val="003308D2"/>
    <w:rsid w:val="00330996"/>
    <w:rsid w:val="003310E5"/>
    <w:rsid w:val="00331251"/>
    <w:rsid w:val="0033133D"/>
    <w:rsid w:val="0033148B"/>
    <w:rsid w:val="00331864"/>
    <w:rsid w:val="00331A8B"/>
    <w:rsid w:val="00331B0D"/>
    <w:rsid w:val="0033290D"/>
    <w:rsid w:val="003329F0"/>
    <w:rsid w:val="00332A3B"/>
    <w:rsid w:val="00332E63"/>
    <w:rsid w:val="0033353B"/>
    <w:rsid w:val="00333B35"/>
    <w:rsid w:val="003340DC"/>
    <w:rsid w:val="003343B0"/>
    <w:rsid w:val="00334438"/>
    <w:rsid w:val="0033459B"/>
    <w:rsid w:val="00334C56"/>
    <w:rsid w:val="0033529C"/>
    <w:rsid w:val="00335482"/>
    <w:rsid w:val="0033562A"/>
    <w:rsid w:val="00335F81"/>
    <w:rsid w:val="0033686C"/>
    <w:rsid w:val="00340B71"/>
    <w:rsid w:val="00340EBF"/>
    <w:rsid w:val="00341ADA"/>
    <w:rsid w:val="00343043"/>
    <w:rsid w:val="0034422D"/>
    <w:rsid w:val="003442B0"/>
    <w:rsid w:val="003446BA"/>
    <w:rsid w:val="003449AF"/>
    <w:rsid w:val="00345E5B"/>
    <w:rsid w:val="00345FCE"/>
    <w:rsid w:val="0034618E"/>
    <w:rsid w:val="003465C1"/>
    <w:rsid w:val="0034723B"/>
    <w:rsid w:val="003475CD"/>
    <w:rsid w:val="00347818"/>
    <w:rsid w:val="00347D46"/>
    <w:rsid w:val="00350185"/>
    <w:rsid w:val="00350F2A"/>
    <w:rsid w:val="00351204"/>
    <w:rsid w:val="00351C28"/>
    <w:rsid w:val="003520BC"/>
    <w:rsid w:val="00352251"/>
    <w:rsid w:val="003527B2"/>
    <w:rsid w:val="0035296C"/>
    <w:rsid w:val="003529B8"/>
    <w:rsid w:val="00352BBD"/>
    <w:rsid w:val="00352EED"/>
    <w:rsid w:val="00354129"/>
    <w:rsid w:val="0035466A"/>
    <w:rsid w:val="00354754"/>
    <w:rsid w:val="00354C66"/>
    <w:rsid w:val="0035574C"/>
    <w:rsid w:val="00355CA8"/>
    <w:rsid w:val="0035625A"/>
    <w:rsid w:val="003566FF"/>
    <w:rsid w:val="00356AE9"/>
    <w:rsid w:val="00356D82"/>
    <w:rsid w:val="0036082C"/>
    <w:rsid w:val="00360CF3"/>
    <w:rsid w:val="003610D3"/>
    <w:rsid w:val="00361BA2"/>
    <w:rsid w:val="003622FC"/>
    <w:rsid w:val="00362324"/>
    <w:rsid w:val="00363852"/>
    <w:rsid w:val="00363A78"/>
    <w:rsid w:val="00363C34"/>
    <w:rsid w:val="00364ADD"/>
    <w:rsid w:val="00364D7D"/>
    <w:rsid w:val="00364F29"/>
    <w:rsid w:val="00364F7D"/>
    <w:rsid w:val="003650AF"/>
    <w:rsid w:val="00365743"/>
    <w:rsid w:val="00365767"/>
    <w:rsid w:val="00366A81"/>
    <w:rsid w:val="00366B97"/>
    <w:rsid w:val="00366C67"/>
    <w:rsid w:val="003674B3"/>
    <w:rsid w:val="003677C1"/>
    <w:rsid w:val="00367D19"/>
    <w:rsid w:val="00370158"/>
    <w:rsid w:val="00370245"/>
    <w:rsid w:val="00370390"/>
    <w:rsid w:val="003711BE"/>
    <w:rsid w:val="00371627"/>
    <w:rsid w:val="00371AFF"/>
    <w:rsid w:val="00371E85"/>
    <w:rsid w:val="0037214C"/>
    <w:rsid w:val="00372C70"/>
    <w:rsid w:val="00373353"/>
    <w:rsid w:val="003735E2"/>
    <w:rsid w:val="00373EA6"/>
    <w:rsid w:val="003747C0"/>
    <w:rsid w:val="00374A4E"/>
    <w:rsid w:val="00374A6C"/>
    <w:rsid w:val="00375734"/>
    <w:rsid w:val="00375CFF"/>
    <w:rsid w:val="00375D9C"/>
    <w:rsid w:val="003765D2"/>
    <w:rsid w:val="00376966"/>
    <w:rsid w:val="00376ED2"/>
    <w:rsid w:val="003778C9"/>
    <w:rsid w:val="00380071"/>
    <w:rsid w:val="003803BF"/>
    <w:rsid w:val="0038043B"/>
    <w:rsid w:val="00380453"/>
    <w:rsid w:val="0038060E"/>
    <w:rsid w:val="00380672"/>
    <w:rsid w:val="003806B5"/>
    <w:rsid w:val="00380709"/>
    <w:rsid w:val="003819A4"/>
    <w:rsid w:val="00381FB3"/>
    <w:rsid w:val="0038207E"/>
    <w:rsid w:val="00382108"/>
    <w:rsid w:val="00382335"/>
    <w:rsid w:val="00382D5F"/>
    <w:rsid w:val="003833AC"/>
    <w:rsid w:val="00384028"/>
    <w:rsid w:val="003855F1"/>
    <w:rsid w:val="00385BF7"/>
    <w:rsid w:val="003865CA"/>
    <w:rsid w:val="00386E67"/>
    <w:rsid w:val="003871C1"/>
    <w:rsid w:val="00387A30"/>
    <w:rsid w:val="00387B0B"/>
    <w:rsid w:val="003901C2"/>
    <w:rsid w:val="003903D3"/>
    <w:rsid w:val="00390E9F"/>
    <w:rsid w:val="00390EAA"/>
    <w:rsid w:val="003915C1"/>
    <w:rsid w:val="0039167C"/>
    <w:rsid w:val="00391794"/>
    <w:rsid w:val="00392BD8"/>
    <w:rsid w:val="003930C6"/>
    <w:rsid w:val="00393614"/>
    <w:rsid w:val="003936F2"/>
    <w:rsid w:val="00393873"/>
    <w:rsid w:val="00394D01"/>
    <w:rsid w:val="003950DD"/>
    <w:rsid w:val="0039607A"/>
    <w:rsid w:val="00396825"/>
    <w:rsid w:val="00396E15"/>
    <w:rsid w:val="003973CC"/>
    <w:rsid w:val="0039777A"/>
    <w:rsid w:val="003A189F"/>
    <w:rsid w:val="003A1B19"/>
    <w:rsid w:val="003A2E6B"/>
    <w:rsid w:val="003A404E"/>
    <w:rsid w:val="003A42A0"/>
    <w:rsid w:val="003A469E"/>
    <w:rsid w:val="003A4876"/>
    <w:rsid w:val="003A48D5"/>
    <w:rsid w:val="003A49D8"/>
    <w:rsid w:val="003A49EE"/>
    <w:rsid w:val="003A5662"/>
    <w:rsid w:val="003A5E20"/>
    <w:rsid w:val="003A609A"/>
    <w:rsid w:val="003A6251"/>
    <w:rsid w:val="003A71F0"/>
    <w:rsid w:val="003A76F1"/>
    <w:rsid w:val="003A7929"/>
    <w:rsid w:val="003A7986"/>
    <w:rsid w:val="003A7BFB"/>
    <w:rsid w:val="003A7E9E"/>
    <w:rsid w:val="003A7F6C"/>
    <w:rsid w:val="003B08C9"/>
    <w:rsid w:val="003B08DC"/>
    <w:rsid w:val="003B1103"/>
    <w:rsid w:val="003B1131"/>
    <w:rsid w:val="003B14D3"/>
    <w:rsid w:val="003B1C9D"/>
    <w:rsid w:val="003B1F56"/>
    <w:rsid w:val="003B2249"/>
    <w:rsid w:val="003B2450"/>
    <w:rsid w:val="003B2F40"/>
    <w:rsid w:val="003B2FD4"/>
    <w:rsid w:val="003B386C"/>
    <w:rsid w:val="003B477E"/>
    <w:rsid w:val="003B5182"/>
    <w:rsid w:val="003B5239"/>
    <w:rsid w:val="003B5923"/>
    <w:rsid w:val="003B5F06"/>
    <w:rsid w:val="003B639A"/>
    <w:rsid w:val="003B6B8A"/>
    <w:rsid w:val="003B7022"/>
    <w:rsid w:val="003B7116"/>
    <w:rsid w:val="003B7D4B"/>
    <w:rsid w:val="003B7EFA"/>
    <w:rsid w:val="003C04D4"/>
    <w:rsid w:val="003C0B83"/>
    <w:rsid w:val="003C0DDE"/>
    <w:rsid w:val="003C11E1"/>
    <w:rsid w:val="003C2545"/>
    <w:rsid w:val="003C3192"/>
    <w:rsid w:val="003C351E"/>
    <w:rsid w:val="003C3A38"/>
    <w:rsid w:val="003C3B62"/>
    <w:rsid w:val="003C5C76"/>
    <w:rsid w:val="003C6879"/>
    <w:rsid w:val="003C6E8A"/>
    <w:rsid w:val="003C6EBA"/>
    <w:rsid w:val="003C7350"/>
    <w:rsid w:val="003C7437"/>
    <w:rsid w:val="003C76D1"/>
    <w:rsid w:val="003C7AD3"/>
    <w:rsid w:val="003D014F"/>
    <w:rsid w:val="003D072B"/>
    <w:rsid w:val="003D0774"/>
    <w:rsid w:val="003D1130"/>
    <w:rsid w:val="003D1AD3"/>
    <w:rsid w:val="003D22F7"/>
    <w:rsid w:val="003D25F7"/>
    <w:rsid w:val="003D29B9"/>
    <w:rsid w:val="003D2BC7"/>
    <w:rsid w:val="003D2EB7"/>
    <w:rsid w:val="003D32C9"/>
    <w:rsid w:val="003D356D"/>
    <w:rsid w:val="003D37D2"/>
    <w:rsid w:val="003D3F2E"/>
    <w:rsid w:val="003D414F"/>
    <w:rsid w:val="003D43F8"/>
    <w:rsid w:val="003D4FFC"/>
    <w:rsid w:val="003D508F"/>
    <w:rsid w:val="003D5C37"/>
    <w:rsid w:val="003D63E1"/>
    <w:rsid w:val="003D6447"/>
    <w:rsid w:val="003D68D3"/>
    <w:rsid w:val="003D7757"/>
    <w:rsid w:val="003E034F"/>
    <w:rsid w:val="003E1296"/>
    <w:rsid w:val="003E162A"/>
    <w:rsid w:val="003E203F"/>
    <w:rsid w:val="003E27DA"/>
    <w:rsid w:val="003E2EB0"/>
    <w:rsid w:val="003E30FE"/>
    <w:rsid w:val="003E373F"/>
    <w:rsid w:val="003E3882"/>
    <w:rsid w:val="003E4148"/>
    <w:rsid w:val="003E4724"/>
    <w:rsid w:val="003E5754"/>
    <w:rsid w:val="003E5BAD"/>
    <w:rsid w:val="003E5CD9"/>
    <w:rsid w:val="003E67A1"/>
    <w:rsid w:val="003E7487"/>
    <w:rsid w:val="003E76F3"/>
    <w:rsid w:val="003F00E6"/>
    <w:rsid w:val="003F0446"/>
    <w:rsid w:val="003F0945"/>
    <w:rsid w:val="003F0DA9"/>
    <w:rsid w:val="003F0E03"/>
    <w:rsid w:val="003F1392"/>
    <w:rsid w:val="003F13F9"/>
    <w:rsid w:val="003F163F"/>
    <w:rsid w:val="003F178F"/>
    <w:rsid w:val="003F1884"/>
    <w:rsid w:val="003F18A6"/>
    <w:rsid w:val="003F1C38"/>
    <w:rsid w:val="003F25C8"/>
    <w:rsid w:val="003F2A3D"/>
    <w:rsid w:val="003F2B21"/>
    <w:rsid w:val="003F3010"/>
    <w:rsid w:val="003F3628"/>
    <w:rsid w:val="003F3767"/>
    <w:rsid w:val="003F3945"/>
    <w:rsid w:val="003F3ADC"/>
    <w:rsid w:val="003F4293"/>
    <w:rsid w:val="003F451F"/>
    <w:rsid w:val="003F4AF6"/>
    <w:rsid w:val="003F4C6F"/>
    <w:rsid w:val="003F4E30"/>
    <w:rsid w:val="003F509D"/>
    <w:rsid w:val="003F53EF"/>
    <w:rsid w:val="003F573C"/>
    <w:rsid w:val="003F6702"/>
    <w:rsid w:val="003F6D66"/>
    <w:rsid w:val="003F7078"/>
    <w:rsid w:val="003F715E"/>
    <w:rsid w:val="003F755A"/>
    <w:rsid w:val="003F7907"/>
    <w:rsid w:val="004000CF"/>
    <w:rsid w:val="00400147"/>
    <w:rsid w:val="00400B8E"/>
    <w:rsid w:val="00400F18"/>
    <w:rsid w:val="0040123F"/>
    <w:rsid w:val="00401648"/>
    <w:rsid w:val="00401E1C"/>
    <w:rsid w:val="00402636"/>
    <w:rsid w:val="004029DE"/>
    <w:rsid w:val="00402CF5"/>
    <w:rsid w:val="0040312B"/>
    <w:rsid w:val="0040356F"/>
    <w:rsid w:val="004035EE"/>
    <w:rsid w:val="0040416A"/>
    <w:rsid w:val="004050E9"/>
    <w:rsid w:val="00405374"/>
    <w:rsid w:val="00405597"/>
    <w:rsid w:val="00405B3C"/>
    <w:rsid w:val="00405F8D"/>
    <w:rsid w:val="004061CC"/>
    <w:rsid w:val="00406346"/>
    <w:rsid w:val="004065E5"/>
    <w:rsid w:val="00406984"/>
    <w:rsid w:val="00410ABC"/>
    <w:rsid w:val="00410B0A"/>
    <w:rsid w:val="00411630"/>
    <w:rsid w:val="004125E4"/>
    <w:rsid w:val="0041281C"/>
    <w:rsid w:val="00412A80"/>
    <w:rsid w:val="00412BE0"/>
    <w:rsid w:val="00412C67"/>
    <w:rsid w:val="00413164"/>
    <w:rsid w:val="004138D2"/>
    <w:rsid w:val="00413CB5"/>
    <w:rsid w:val="00413CBC"/>
    <w:rsid w:val="004144C7"/>
    <w:rsid w:val="00414585"/>
    <w:rsid w:val="00414ACD"/>
    <w:rsid w:val="00414B81"/>
    <w:rsid w:val="00414DE3"/>
    <w:rsid w:val="00414EAF"/>
    <w:rsid w:val="00415298"/>
    <w:rsid w:val="00415D8B"/>
    <w:rsid w:val="004163E0"/>
    <w:rsid w:val="00416B29"/>
    <w:rsid w:val="004171EC"/>
    <w:rsid w:val="00417345"/>
    <w:rsid w:val="00417836"/>
    <w:rsid w:val="004201F9"/>
    <w:rsid w:val="00421EB0"/>
    <w:rsid w:val="00422956"/>
    <w:rsid w:val="00422B31"/>
    <w:rsid w:val="00423618"/>
    <w:rsid w:val="004239DF"/>
    <w:rsid w:val="004246C0"/>
    <w:rsid w:val="004259E1"/>
    <w:rsid w:val="00425A33"/>
    <w:rsid w:val="00425AD1"/>
    <w:rsid w:val="00426B11"/>
    <w:rsid w:val="00426E37"/>
    <w:rsid w:val="00426F26"/>
    <w:rsid w:val="004272E5"/>
    <w:rsid w:val="004278C3"/>
    <w:rsid w:val="00427B1A"/>
    <w:rsid w:val="00427C23"/>
    <w:rsid w:val="00430324"/>
    <w:rsid w:val="004313B2"/>
    <w:rsid w:val="0043156E"/>
    <w:rsid w:val="00431BEF"/>
    <w:rsid w:val="00432035"/>
    <w:rsid w:val="00432212"/>
    <w:rsid w:val="00432397"/>
    <w:rsid w:val="00432A6B"/>
    <w:rsid w:val="00432C4A"/>
    <w:rsid w:val="0043355A"/>
    <w:rsid w:val="00433E48"/>
    <w:rsid w:val="004341A5"/>
    <w:rsid w:val="004342E0"/>
    <w:rsid w:val="00434855"/>
    <w:rsid w:val="00435191"/>
    <w:rsid w:val="004354E2"/>
    <w:rsid w:val="0043557D"/>
    <w:rsid w:val="0043590E"/>
    <w:rsid w:val="00435DAA"/>
    <w:rsid w:val="004369A7"/>
    <w:rsid w:val="00436BA8"/>
    <w:rsid w:val="00436BD2"/>
    <w:rsid w:val="00436DDB"/>
    <w:rsid w:val="00436F3A"/>
    <w:rsid w:val="00436FD6"/>
    <w:rsid w:val="00437177"/>
    <w:rsid w:val="004371AA"/>
    <w:rsid w:val="00437693"/>
    <w:rsid w:val="004377C4"/>
    <w:rsid w:val="00437AE0"/>
    <w:rsid w:val="00440207"/>
    <w:rsid w:val="00440239"/>
    <w:rsid w:val="0044085B"/>
    <w:rsid w:val="00440891"/>
    <w:rsid w:val="00440C47"/>
    <w:rsid w:val="00440EDD"/>
    <w:rsid w:val="004411D6"/>
    <w:rsid w:val="00441712"/>
    <w:rsid w:val="004428C3"/>
    <w:rsid w:val="00442DA2"/>
    <w:rsid w:val="00442FA8"/>
    <w:rsid w:val="004431B5"/>
    <w:rsid w:val="00443307"/>
    <w:rsid w:val="004442A4"/>
    <w:rsid w:val="004442DA"/>
    <w:rsid w:val="00444390"/>
    <w:rsid w:val="00444DA8"/>
    <w:rsid w:val="004453CF"/>
    <w:rsid w:val="00445828"/>
    <w:rsid w:val="00445B93"/>
    <w:rsid w:val="00445CEA"/>
    <w:rsid w:val="00445FB2"/>
    <w:rsid w:val="004461EF"/>
    <w:rsid w:val="00446738"/>
    <w:rsid w:val="004471F5"/>
    <w:rsid w:val="00447FAB"/>
    <w:rsid w:val="004501DA"/>
    <w:rsid w:val="00450314"/>
    <w:rsid w:val="004508E8"/>
    <w:rsid w:val="00451610"/>
    <w:rsid w:val="004518E0"/>
    <w:rsid w:val="00451912"/>
    <w:rsid w:val="00451F59"/>
    <w:rsid w:val="00452487"/>
    <w:rsid w:val="004526B3"/>
    <w:rsid w:val="00452857"/>
    <w:rsid w:val="00452BB4"/>
    <w:rsid w:val="00452BF1"/>
    <w:rsid w:val="00452D22"/>
    <w:rsid w:val="00453086"/>
    <w:rsid w:val="0045369F"/>
    <w:rsid w:val="00453877"/>
    <w:rsid w:val="00454057"/>
    <w:rsid w:val="00454242"/>
    <w:rsid w:val="00454575"/>
    <w:rsid w:val="004549EC"/>
    <w:rsid w:val="00454D5C"/>
    <w:rsid w:val="00455174"/>
    <w:rsid w:val="004551E6"/>
    <w:rsid w:val="00455295"/>
    <w:rsid w:val="00455851"/>
    <w:rsid w:val="004562F4"/>
    <w:rsid w:val="0045652E"/>
    <w:rsid w:val="0045735D"/>
    <w:rsid w:val="00457955"/>
    <w:rsid w:val="00457FF1"/>
    <w:rsid w:val="00461C89"/>
    <w:rsid w:val="00461D1B"/>
    <w:rsid w:val="00461DBE"/>
    <w:rsid w:val="00462062"/>
    <w:rsid w:val="004622F2"/>
    <w:rsid w:val="00462353"/>
    <w:rsid w:val="004626DB"/>
    <w:rsid w:val="004628A2"/>
    <w:rsid w:val="00463C56"/>
    <w:rsid w:val="00463D83"/>
    <w:rsid w:val="00463EC0"/>
    <w:rsid w:val="00464076"/>
    <w:rsid w:val="0046566A"/>
    <w:rsid w:val="00465AE3"/>
    <w:rsid w:val="00466012"/>
    <w:rsid w:val="00466141"/>
    <w:rsid w:val="00466307"/>
    <w:rsid w:val="0046639A"/>
    <w:rsid w:val="004668D4"/>
    <w:rsid w:val="00466F71"/>
    <w:rsid w:val="004674B2"/>
    <w:rsid w:val="004676E5"/>
    <w:rsid w:val="004677D1"/>
    <w:rsid w:val="00470707"/>
    <w:rsid w:val="00470DBC"/>
    <w:rsid w:val="00471190"/>
    <w:rsid w:val="004711EF"/>
    <w:rsid w:val="00472065"/>
    <w:rsid w:val="00472760"/>
    <w:rsid w:val="00472BA7"/>
    <w:rsid w:val="00473001"/>
    <w:rsid w:val="00473F64"/>
    <w:rsid w:val="00474557"/>
    <w:rsid w:val="00474B20"/>
    <w:rsid w:val="0047518D"/>
    <w:rsid w:val="00475374"/>
    <w:rsid w:val="00475521"/>
    <w:rsid w:val="00475E71"/>
    <w:rsid w:val="0047656F"/>
    <w:rsid w:val="004766D7"/>
    <w:rsid w:val="00476EE7"/>
    <w:rsid w:val="0047795F"/>
    <w:rsid w:val="00477B34"/>
    <w:rsid w:val="00480212"/>
    <w:rsid w:val="004814A8"/>
    <w:rsid w:val="004819D9"/>
    <w:rsid w:val="004822A9"/>
    <w:rsid w:val="00482DFB"/>
    <w:rsid w:val="004835A3"/>
    <w:rsid w:val="00483F86"/>
    <w:rsid w:val="0048410E"/>
    <w:rsid w:val="00484266"/>
    <w:rsid w:val="0048505D"/>
    <w:rsid w:val="00485C7E"/>
    <w:rsid w:val="00485F39"/>
    <w:rsid w:val="00486982"/>
    <w:rsid w:val="00487531"/>
    <w:rsid w:val="004879E3"/>
    <w:rsid w:val="00487D57"/>
    <w:rsid w:val="00490080"/>
    <w:rsid w:val="00490145"/>
    <w:rsid w:val="00490287"/>
    <w:rsid w:val="00490B56"/>
    <w:rsid w:val="00490D83"/>
    <w:rsid w:val="00490FAB"/>
    <w:rsid w:val="004916A9"/>
    <w:rsid w:val="0049171C"/>
    <w:rsid w:val="004919A6"/>
    <w:rsid w:val="00491B76"/>
    <w:rsid w:val="0049200B"/>
    <w:rsid w:val="00492404"/>
    <w:rsid w:val="00492646"/>
    <w:rsid w:val="00492B50"/>
    <w:rsid w:val="00492B68"/>
    <w:rsid w:val="00493F31"/>
    <w:rsid w:val="00494FA2"/>
    <w:rsid w:val="00495749"/>
    <w:rsid w:val="00495A00"/>
    <w:rsid w:val="00495ABB"/>
    <w:rsid w:val="00495D6C"/>
    <w:rsid w:val="00495DF8"/>
    <w:rsid w:val="00495E61"/>
    <w:rsid w:val="00496585"/>
    <w:rsid w:val="00496CB2"/>
    <w:rsid w:val="00497481"/>
    <w:rsid w:val="0049754B"/>
    <w:rsid w:val="00497877"/>
    <w:rsid w:val="00497D68"/>
    <w:rsid w:val="00497F51"/>
    <w:rsid w:val="004A0A2F"/>
    <w:rsid w:val="004A0B80"/>
    <w:rsid w:val="004A0FD2"/>
    <w:rsid w:val="004A1B68"/>
    <w:rsid w:val="004A21D0"/>
    <w:rsid w:val="004A2919"/>
    <w:rsid w:val="004A2930"/>
    <w:rsid w:val="004A2F73"/>
    <w:rsid w:val="004A3533"/>
    <w:rsid w:val="004A3C57"/>
    <w:rsid w:val="004A4093"/>
    <w:rsid w:val="004A4141"/>
    <w:rsid w:val="004A41D1"/>
    <w:rsid w:val="004A50E5"/>
    <w:rsid w:val="004A5A46"/>
    <w:rsid w:val="004A6891"/>
    <w:rsid w:val="004A6954"/>
    <w:rsid w:val="004A7028"/>
    <w:rsid w:val="004A72C0"/>
    <w:rsid w:val="004A735A"/>
    <w:rsid w:val="004A79EB"/>
    <w:rsid w:val="004A7E69"/>
    <w:rsid w:val="004B01C9"/>
    <w:rsid w:val="004B170F"/>
    <w:rsid w:val="004B1D2E"/>
    <w:rsid w:val="004B1DB8"/>
    <w:rsid w:val="004B1EEB"/>
    <w:rsid w:val="004B23AC"/>
    <w:rsid w:val="004B256D"/>
    <w:rsid w:val="004B2760"/>
    <w:rsid w:val="004B2B0A"/>
    <w:rsid w:val="004B2D8E"/>
    <w:rsid w:val="004B2F3B"/>
    <w:rsid w:val="004B2FD8"/>
    <w:rsid w:val="004B34BD"/>
    <w:rsid w:val="004B3837"/>
    <w:rsid w:val="004B4BA9"/>
    <w:rsid w:val="004B4F12"/>
    <w:rsid w:val="004B5067"/>
    <w:rsid w:val="004B5E9B"/>
    <w:rsid w:val="004B677B"/>
    <w:rsid w:val="004B68BB"/>
    <w:rsid w:val="004B6C7A"/>
    <w:rsid w:val="004B72DC"/>
    <w:rsid w:val="004B73EB"/>
    <w:rsid w:val="004B783F"/>
    <w:rsid w:val="004C09B4"/>
    <w:rsid w:val="004C0B82"/>
    <w:rsid w:val="004C0ED4"/>
    <w:rsid w:val="004C1414"/>
    <w:rsid w:val="004C1775"/>
    <w:rsid w:val="004C1B00"/>
    <w:rsid w:val="004C219A"/>
    <w:rsid w:val="004C2453"/>
    <w:rsid w:val="004C27A9"/>
    <w:rsid w:val="004C2CB7"/>
    <w:rsid w:val="004C3660"/>
    <w:rsid w:val="004C3AD6"/>
    <w:rsid w:val="004C3FBC"/>
    <w:rsid w:val="004C460C"/>
    <w:rsid w:val="004C53D8"/>
    <w:rsid w:val="004C5618"/>
    <w:rsid w:val="004C5795"/>
    <w:rsid w:val="004C5872"/>
    <w:rsid w:val="004C5E94"/>
    <w:rsid w:val="004C61F2"/>
    <w:rsid w:val="004C66F1"/>
    <w:rsid w:val="004C6976"/>
    <w:rsid w:val="004C7412"/>
    <w:rsid w:val="004C7804"/>
    <w:rsid w:val="004C7937"/>
    <w:rsid w:val="004C7F29"/>
    <w:rsid w:val="004D0922"/>
    <w:rsid w:val="004D0D39"/>
    <w:rsid w:val="004D1A37"/>
    <w:rsid w:val="004D3656"/>
    <w:rsid w:val="004D3ADB"/>
    <w:rsid w:val="004D3C23"/>
    <w:rsid w:val="004D3E54"/>
    <w:rsid w:val="004D4538"/>
    <w:rsid w:val="004D4A9F"/>
    <w:rsid w:val="004D4D61"/>
    <w:rsid w:val="004D4FB6"/>
    <w:rsid w:val="004D572F"/>
    <w:rsid w:val="004D5955"/>
    <w:rsid w:val="004D5DB5"/>
    <w:rsid w:val="004D78ED"/>
    <w:rsid w:val="004D7F8E"/>
    <w:rsid w:val="004E0343"/>
    <w:rsid w:val="004E05D3"/>
    <w:rsid w:val="004E0AE5"/>
    <w:rsid w:val="004E0E63"/>
    <w:rsid w:val="004E1DFA"/>
    <w:rsid w:val="004E20AC"/>
    <w:rsid w:val="004E2328"/>
    <w:rsid w:val="004E23A7"/>
    <w:rsid w:val="004E2554"/>
    <w:rsid w:val="004E4FAE"/>
    <w:rsid w:val="004E5418"/>
    <w:rsid w:val="004E55F1"/>
    <w:rsid w:val="004E6B02"/>
    <w:rsid w:val="004E76F5"/>
    <w:rsid w:val="004F0A81"/>
    <w:rsid w:val="004F0C43"/>
    <w:rsid w:val="004F16E2"/>
    <w:rsid w:val="004F1DFE"/>
    <w:rsid w:val="004F1FC1"/>
    <w:rsid w:val="004F21EE"/>
    <w:rsid w:val="004F3459"/>
    <w:rsid w:val="004F3868"/>
    <w:rsid w:val="004F4153"/>
    <w:rsid w:val="004F4886"/>
    <w:rsid w:val="004F4E02"/>
    <w:rsid w:val="004F521B"/>
    <w:rsid w:val="004F52E1"/>
    <w:rsid w:val="004F58CE"/>
    <w:rsid w:val="004F6196"/>
    <w:rsid w:val="004F6373"/>
    <w:rsid w:val="004F6E37"/>
    <w:rsid w:val="004F7D05"/>
    <w:rsid w:val="00500A0F"/>
    <w:rsid w:val="00500D22"/>
    <w:rsid w:val="0050100B"/>
    <w:rsid w:val="0050101A"/>
    <w:rsid w:val="005010A3"/>
    <w:rsid w:val="00501A5B"/>
    <w:rsid w:val="00501B44"/>
    <w:rsid w:val="00502279"/>
    <w:rsid w:val="00502710"/>
    <w:rsid w:val="00502C94"/>
    <w:rsid w:val="00503307"/>
    <w:rsid w:val="00503416"/>
    <w:rsid w:val="005034F6"/>
    <w:rsid w:val="00503BE1"/>
    <w:rsid w:val="00503D5E"/>
    <w:rsid w:val="00503E57"/>
    <w:rsid w:val="00503ECC"/>
    <w:rsid w:val="00504CAF"/>
    <w:rsid w:val="00504FD6"/>
    <w:rsid w:val="00505528"/>
    <w:rsid w:val="005059E2"/>
    <w:rsid w:val="00505C31"/>
    <w:rsid w:val="00505CC2"/>
    <w:rsid w:val="005062A9"/>
    <w:rsid w:val="00506524"/>
    <w:rsid w:val="005072C4"/>
    <w:rsid w:val="005077FA"/>
    <w:rsid w:val="0051016B"/>
    <w:rsid w:val="00510B56"/>
    <w:rsid w:val="00511643"/>
    <w:rsid w:val="005116CE"/>
    <w:rsid w:val="00511CD1"/>
    <w:rsid w:val="00511F82"/>
    <w:rsid w:val="00512042"/>
    <w:rsid w:val="00512269"/>
    <w:rsid w:val="0051288C"/>
    <w:rsid w:val="00512C9C"/>
    <w:rsid w:val="00512D6A"/>
    <w:rsid w:val="00513006"/>
    <w:rsid w:val="005135EA"/>
    <w:rsid w:val="005135FA"/>
    <w:rsid w:val="0051369B"/>
    <w:rsid w:val="0051390A"/>
    <w:rsid w:val="00513A91"/>
    <w:rsid w:val="00514955"/>
    <w:rsid w:val="00514C5A"/>
    <w:rsid w:val="00514D8A"/>
    <w:rsid w:val="00514E9D"/>
    <w:rsid w:val="00516146"/>
    <w:rsid w:val="00516384"/>
    <w:rsid w:val="005168E9"/>
    <w:rsid w:val="00516B02"/>
    <w:rsid w:val="00516C15"/>
    <w:rsid w:val="00517890"/>
    <w:rsid w:val="00517B5C"/>
    <w:rsid w:val="00517F10"/>
    <w:rsid w:val="0052053E"/>
    <w:rsid w:val="00520EEF"/>
    <w:rsid w:val="00520F0F"/>
    <w:rsid w:val="005211C4"/>
    <w:rsid w:val="0052178B"/>
    <w:rsid w:val="00522156"/>
    <w:rsid w:val="0052274E"/>
    <w:rsid w:val="00522C81"/>
    <w:rsid w:val="00523175"/>
    <w:rsid w:val="005242E9"/>
    <w:rsid w:val="00524DE1"/>
    <w:rsid w:val="00525AB7"/>
    <w:rsid w:val="00525BF0"/>
    <w:rsid w:val="00525C2F"/>
    <w:rsid w:val="00525F39"/>
    <w:rsid w:val="00526150"/>
    <w:rsid w:val="00526671"/>
    <w:rsid w:val="00526CB9"/>
    <w:rsid w:val="0053045F"/>
    <w:rsid w:val="00530686"/>
    <w:rsid w:val="00530791"/>
    <w:rsid w:val="00530801"/>
    <w:rsid w:val="005308EF"/>
    <w:rsid w:val="00530BC4"/>
    <w:rsid w:val="00530F4C"/>
    <w:rsid w:val="0053110A"/>
    <w:rsid w:val="00531682"/>
    <w:rsid w:val="005323AD"/>
    <w:rsid w:val="00532D0D"/>
    <w:rsid w:val="005332D7"/>
    <w:rsid w:val="0053347B"/>
    <w:rsid w:val="0053355C"/>
    <w:rsid w:val="0053359D"/>
    <w:rsid w:val="005346E8"/>
    <w:rsid w:val="00535691"/>
    <w:rsid w:val="0053569A"/>
    <w:rsid w:val="00535702"/>
    <w:rsid w:val="00535767"/>
    <w:rsid w:val="00535B8D"/>
    <w:rsid w:val="005363A3"/>
    <w:rsid w:val="005364CD"/>
    <w:rsid w:val="00536850"/>
    <w:rsid w:val="00536A56"/>
    <w:rsid w:val="00536AC8"/>
    <w:rsid w:val="0053701E"/>
    <w:rsid w:val="00537430"/>
    <w:rsid w:val="005374E4"/>
    <w:rsid w:val="00537630"/>
    <w:rsid w:val="00537B4A"/>
    <w:rsid w:val="00540611"/>
    <w:rsid w:val="00541579"/>
    <w:rsid w:val="00542999"/>
    <w:rsid w:val="00543490"/>
    <w:rsid w:val="00543B0B"/>
    <w:rsid w:val="00543C48"/>
    <w:rsid w:val="00543C5D"/>
    <w:rsid w:val="00544016"/>
    <w:rsid w:val="00544474"/>
    <w:rsid w:val="0054466D"/>
    <w:rsid w:val="00545437"/>
    <w:rsid w:val="00545728"/>
    <w:rsid w:val="00545C0D"/>
    <w:rsid w:val="00545F45"/>
    <w:rsid w:val="00545F72"/>
    <w:rsid w:val="00546437"/>
    <w:rsid w:val="005468EB"/>
    <w:rsid w:val="0054769B"/>
    <w:rsid w:val="0054775F"/>
    <w:rsid w:val="00547AA8"/>
    <w:rsid w:val="00547C2B"/>
    <w:rsid w:val="00547DFE"/>
    <w:rsid w:val="00550583"/>
    <w:rsid w:val="00550A34"/>
    <w:rsid w:val="00550C47"/>
    <w:rsid w:val="00550FDA"/>
    <w:rsid w:val="00551E65"/>
    <w:rsid w:val="00551ED9"/>
    <w:rsid w:val="00551FA2"/>
    <w:rsid w:val="00552302"/>
    <w:rsid w:val="0055240F"/>
    <w:rsid w:val="005525A0"/>
    <w:rsid w:val="00552C55"/>
    <w:rsid w:val="00553677"/>
    <w:rsid w:val="00553B40"/>
    <w:rsid w:val="005546B0"/>
    <w:rsid w:val="00554842"/>
    <w:rsid w:val="00554978"/>
    <w:rsid w:val="00554DD2"/>
    <w:rsid w:val="00554F56"/>
    <w:rsid w:val="00554FBA"/>
    <w:rsid w:val="00555005"/>
    <w:rsid w:val="005557DE"/>
    <w:rsid w:val="00555B20"/>
    <w:rsid w:val="00556607"/>
    <w:rsid w:val="00556E2F"/>
    <w:rsid w:val="00556EF2"/>
    <w:rsid w:val="00556F1C"/>
    <w:rsid w:val="00560E03"/>
    <w:rsid w:val="00561031"/>
    <w:rsid w:val="005610D2"/>
    <w:rsid w:val="0056119D"/>
    <w:rsid w:val="00561994"/>
    <w:rsid w:val="00561A3E"/>
    <w:rsid w:val="005625B0"/>
    <w:rsid w:val="00562EDA"/>
    <w:rsid w:val="005636BF"/>
    <w:rsid w:val="00563A91"/>
    <w:rsid w:val="00563E2C"/>
    <w:rsid w:val="00564486"/>
    <w:rsid w:val="0056462E"/>
    <w:rsid w:val="00564D95"/>
    <w:rsid w:val="00565312"/>
    <w:rsid w:val="0056557B"/>
    <w:rsid w:val="00565BC4"/>
    <w:rsid w:val="00566106"/>
    <w:rsid w:val="005662C6"/>
    <w:rsid w:val="005663D6"/>
    <w:rsid w:val="00566558"/>
    <w:rsid w:val="00566771"/>
    <w:rsid w:val="00566FFF"/>
    <w:rsid w:val="005674FA"/>
    <w:rsid w:val="005677B3"/>
    <w:rsid w:val="005677B6"/>
    <w:rsid w:val="00567EA1"/>
    <w:rsid w:val="0057014D"/>
    <w:rsid w:val="00570A04"/>
    <w:rsid w:val="0057170A"/>
    <w:rsid w:val="00572570"/>
    <w:rsid w:val="005727D7"/>
    <w:rsid w:val="00572A4C"/>
    <w:rsid w:val="0057301D"/>
    <w:rsid w:val="00573284"/>
    <w:rsid w:val="00573DD4"/>
    <w:rsid w:val="00574029"/>
    <w:rsid w:val="00575332"/>
    <w:rsid w:val="00575F1E"/>
    <w:rsid w:val="005761F2"/>
    <w:rsid w:val="0057666A"/>
    <w:rsid w:val="005771BC"/>
    <w:rsid w:val="005772A6"/>
    <w:rsid w:val="0058033C"/>
    <w:rsid w:val="00581A68"/>
    <w:rsid w:val="00581B00"/>
    <w:rsid w:val="0058229F"/>
    <w:rsid w:val="00582D10"/>
    <w:rsid w:val="00582FDB"/>
    <w:rsid w:val="005836AF"/>
    <w:rsid w:val="0058454D"/>
    <w:rsid w:val="005846CA"/>
    <w:rsid w:val="005851D2"/>
    <w:rsid w:val="0058532E"/>
    <w:rsid w:val="005854C4"/>
    <w:rsid w:val="005864FA"/>
    <w:rsid w:val="00586956"/>
    <w:rsid w:val="00587942"/>
    <w:rsid w:val="00590164"/>
    <w:rsid w:val="005902F9"/>
    <w:rsid w:val="005904C5"/>
    <w:rsid w:val="00590740"/>
    <w:rsid w:val="00590995"/>
    <w:rsid w:val="00591628"/>
    <w:rsid w:val="005929A6"/>
    <w:rsid w:val="0059377B"/>
    <w:rsid w:val="0059523C"/>
    <w:rsid w:val="0059689C"/>
    <w:rsid w:val="00596976"/>
    <w:rsid w:val="00596F7D"/>
    <w:rsid w:val="00597401"/>
    <w:rsid w:val="005A0A3E"/>
    <w:rsid w:val="005A186A"/>
    <w:rsid w:val="005A19A2"/>
    <w:rsid w:val="005A1AF7"/>
    <w:rsid w:val="005A1B4F"/>
    <w:rsid w:val="005A2454"/>
    <w:rsid w:val="005A2A9B"/>
    <w:rsid w:val="005A36AB"/>
    <w:rsid w:val="005A3A9C"/>
    <w:rsid w:val="005A3CCD"/>
    <w:rsid w:val="005A4B0E"/>
    <w:rsid w:val="005A4F0D"/>
    <w:rsid w:val="005A64F5"/>
    <w:rsid w:val="005A6AD0"/>
    <w:rsid w:val="005A6C32"/>
    <w:rsid w:val="005A74E8"/>
    <w:rsid w:val="005B05C2"/>
    <w:rsid w:val="005B05ED"/>
    <w:rsid w:val="005B0C52"/>
    <w:rsid w:val="005B15C2"/>
    <w:rsid w:val="005B2439"/>
    <w:rsid w:val="005B25EB"/>
    <w:rsid w:val="005B3056"/>
    <w:rsid w:val="005B3177"/>
    <w:rsid w:val="005B36AB"/>
    <w:rsid w:val="005B36B4"/>
    <w:rsid w:val="005B3D5F"/>
    <w:rsid w:val="005B4561"/>
    <w:rsid w:val="005B49ED"/>
    <w:rsid w:val="005B5885"/>
    <w:rsid w:val="005B622A"/>
    <w:rsid w:val="005B6C12"/>
    <w:rsid w:val="005B6C6F"/>
    <w:rsid w:val="005B7577"/>
    <w:rsid w:val="005B7CF7"/>
    <w:rsid w:val="005B7FE3"/>
    <w:rsid w:val="005C0023"/>
    <w:rsid w:val="005C00BF"/>
    <w:rsid w:val="005C02B4"/>
    <w:rsid w:val="005C0348"/>
    <w:rsid w:val="005C03D4"/>
    <w:rsid w:val="005C0FCA"/>
    <w:rsid w:val="005C107E"/>
    <w:rsid w:val="005C1276"/>
    <w:rsid w:val="005C1441"/>
    <w:rsid w:val="005C1947"/>
    <w:rsid w:val="005C23AB"/>
    <w:rsid w:val="005C25A5"/>
    <w:rsid w:val="005C319B"/>
    <w:rsid w:val="005C4B21"/>
    <w:rsid w:val="005C5490"/>
    <w:rsid w:val="005C5B2B"/>
    <w:rsid w:val="005C66F0"/>
    <w:rsid w:val="005C6A88"/>
    <w:rsid w:val="005C6AA9"/>
    <w:rsid w:val="005C6B6B"/>
    <w:rsid w:val="005C6B9F"/>
    <w:rsid w:val="005C7286"/>
    <w:rsid w:val="005C7699"/>
    <w:rsid w:val="005C7F18"/>
    <w:rsid w:val="005D01DA"/>
    <w:rsid w:val="005D0696"/>
    <w:rsid w:val="005D124A"/>
    <w:rsid w:val="005D1CF3"/>
    <w:rsid w:val="005D20E7"/>
    <w:rsid w:val="005D2A68"/>
    <w:rsid w:val="005D2B9B"/>
    <w:rsid w:val="005D3BBF"/>
    <w:rsid w:val="005D3E5B"/>
    <w:rsid w:val="005D4913"/>
    <w:rsid w:val="005D59BB"/>
    <w:rsid w:val="005D5DE3"/>
    <w:rsid w:val="005D63DE"/>
    <w:rsid w:val="005D69C6"/>
    <w:rsid w:val="005D6CA2"/>
    <w:rsid w:val="005D6F94"/>
    <w:rsid w:val="005D7210"/>
    <w:rsid w:val="005D725D"/>
    <w:rsid w:val="005D7343"/>
    <w:rsid w:val="005D74C9"/>
    <w:rsid w:val="005D77CF"/>
    <w:rsid w:val="005D7BD2"/>
    <w:rsid w:val="005D7CC0"/>
    <w:rsid w:val="005E0377"/>
    <w:rsid w:val="005E0382"/>
    <w:rsid w:val="005E0B4A"/>
    <w:rsid w:val="005E0BE1"/>
    <w:rsid w:val="005E0E30"/>
    <w:rsid w:val="005E15C8"/>
    <w:rsid w:val="005E1982"/>
    <w:rsid w:val="005E1C81"/>
    <w:rsid w:val="005E1D8E"/>
    <w:rsid w:val="005E1EEC"/>
    <w:rsid w:val="005E2050"/>
    <w:rsid w:val="005E341A"/>
    <w:rsid w:val="005E3E29"/>
    <w:rsid w:val="005E4410"/>
    <w:rsid w:val="005E4829"/>
    <w:rsid w:val="005E49D3"/>
    <w:rsid w:val="005E54EC"/>
    <w:rsid w:val="005E5E8F"/>
    <w:rsid w:val="005E614E"/>
    <w:rsid w:val="005E659E"/>
    <w:rsid w:val="005E6A78"/>
    <w:rsid w:val="005E740F"/>
    <w:rsid w:val="005E79CB"/>
    <w:rsid w:val="005E7BE7"/>
    <w:rsid w:val="005E7F0C"/>
    <w:rsid w:val="005E7FB3"/>
    <w:rsid w:val="005F04DA"/>
    <w:rsid w:val="005F0514"/>
    <w:rsid w:val="005F061D"/>
    <w:rsid w:val="005F0919"/>
    <w:rsid w:val="005F0D4B"/>
    <w:rsid w:val="005F14B2"/>
    <w:rsid w:val="005F1E65"/>
    <w:rsid w:val="005F202B"/>
    <w:rsid w:val="005F277D"/>
    <w:rsid w:val="005F2943"/>
    <w:rsid w:val="005F2983"/>
    <w:rsid w:val="005F2E44"/>
    <w:rsid w:val="005F2EC0"/>
    <w:rsid w:val="005F3D66"/>
    <w:rsid w:val="005F3F1B"/>
    <w:rsid w:val="005F4365"/>
    <w:rsid w:val="005F474D"/>
    <w:rsid w:val="005F47A4"/>
    <w:rsid w:val="005F4C1C"/>
    <w:rsid w:val="005F4D6B"/>
    <w:rsid w:val="005F4E00"/>
    <w:rsid w:val="005F5A62"/>
    <w:rsid w:val="005F5A9C"/>
    <w:rsid w:val="005F5BAB"/>
    <w:rsid w:val="005F64C4"/>
    <w:rsid w:val="005F6B1E"/>
    <w:rsid w:val="005F6D92"/>
    <w:rsid w:val="005F6E26"/>
    <w:rsid w:val="005F75A0"/>
    <w:rsid w:val="005F7A7B"/>
    <w:rsid w:val="0060012D"/>
    <w:rsid w:val="0060020A"/>
    <w:rsid w:val="006010A4"/>
    <w:rsid w:val="006010EC"/>
    <w:rsid w:val="0060239E"/>
    <w:rsid w:val="00602C07"/>
    <w:rsid w:val="006034A7"/>
    <w:rsid w:val="00604275"/>
    <w:rsid w:val="0060451A"/>
    <w:rsid w:val="00604847"/>
    <w:rsid w:val="00604D12"/>
    <w:rsid w:val="006065DD"/>
    <w:rsid w:val="00606964"/>
    <w:rsid w:val="00606B0E"/>
    <w:rsid w:val="00606DD8"/>
    <w:rsid w:val="00607C77"/>
    <w:rsid w:val="00607D29"/>
    <w:rsid w:val="00610135"/>
    <w:rsid w:val="00610445"/>
    <w:rsid w:val="00611234"/>
    <w:rsid w:val="0061131E"/>
    <w:rsid w:val="0061155D"/>
    <w:rsid w:val="0061186C"/>
    <w:rsid w:val="00611D65"/>
    <w:rsid w:val="0061200E"/>
    <w:rsid w:val="0061247F"/>
    <w:rsid w:val="006127B0"/>
    <w:rsid w:val="00612863"/>
    <w:rsid w:val="006129CF"/>
    <w:rsid w:val="00612B46"/>
    <w:rsid w:val="006134E7"/>
    <w:rsid w:val="00613D72"/>
    <w:rsid w:val="0061448A"/>
    <w:rsid w:val="00614F00"/>
    <w:rsid w:val="0061502F"/>
    <w:rsid w:val="006150EE"/>
    <w:rsid w:val="0061557A"/>
    <w:rsid w:val="0061574F"/>
    <w:rsid w:val="006159E4"/>
    <w:rsid w:val="00616038"/>
    <w:rsid w:val="00616C3F"/>
    <w:rsid w:val="00617417"/>
    <w:rsid w:val="006177D1"/>
    <w:rsid w:val="00617BC9"/>
    <w:rsid w:val="0062093A"/>
    <w:rsid w:val="00620E17"/>
    <w:rsid w:val="00621140"/>
    <w:rsid w:val="0062124E"/>
    <w:rsid w:val="00621C92"/>
    <w:rsid w:val="006229C8"/>
    <w:rsid w:val="0062322C"/>
    <w:rsid w:val="0062360C"/>
    <w:rsid w:val="00623DBE"/>
    <w:rsid w:val="006244B1"/>
    <w:rsid w:val="00624600"/>
    <w:rsid w:val="00624E74"/>
    <w:rsid w:val="00624F42"/>
    <w:rsid w:val="0062545C"/>
    <w:rsid w:val="00626C0D"/>
    <w:rsid w:val="00626E16"/>
    <w:rsid w:val="00627034"/>
    <w:rsid w:val="00627285"/>
    <w:rsid w:val="00627325"/>
    <w:rsid w:val="006274B4"/>
    <w:rsid w:val="0062751C"/>
    <w:rsid w:val="006276A9"/>
    <w:rsid w:val="0063008A"/>
    <w:rsid w:val="00630A98"/>
    <w:rsid w:val="00631259"/>
    <w:rsid w:val="00631C31"/>
    <w:rsid w:val="00631FE8"/>
    <w:rsid w:val="0063224E"/>
    <w:rsid w:val="00632CE3"/>
    <w:rsid w:val="00632E8A"/>
    <w:rsid w:val="006331FF"/>
    <w:rsid w:val="00633C9C"/>
    <w:rsid w:val="00633CB5"/>
    <w:rsid w:val="00634AFB"/>
    <w:rsid w:val="00634B66"/>
    <w:rsid w:val="00635498"/>
    <w:rsid w:val="006358D6"/>
    <w:rsid w:val="006365C0"/>
    <w:rsid w:val="006366FA"/>
    <w:rsid w:val="006368D3"/>
    <w:rsid w:val="00637A9A"/>
    <w:rsid w:val="00640511"/>
    <w:rsid w:val="00640DFF"/>
    <w:rsid w:val="006410BA"/>
    <w:rsid w:val="00641BD1"/>
    <w:rsid w:val="00642066"/>
    <w:rsid w:val="006421AD"/>
    <w:rsid w:val="006424E5"/>
    <w:rsid w:val="0064255B"/>
    <w:rsid w:val="00643962"/>
    <w:rsid w:val="00643FC5"/>
    <w:rsid w:val="00644096"/>
    <w:rsid w:val="006443D0"/>
    <w:rsid w:val="006446A5"/>
    <w:rsid w:val="00644AE7"/>
    <w:rsid w:val="00644BD6"/>
    <w:rsid w:val="0064558D"/>
    <w:rsid w:val="00645DE7"/>
    <w:rsid w:val="00645F23"/>
    <w:rsid w:val="00646658"/>
    <w:rsid w:val="0064670D"/>
    <w:rsid w:val="00646925"/>
    <w:rsid w:val="00646A05"/>
    <w:rsid w:val="00646E75"/>
    <w:rsid w:val="0064736E"/>
    <w:rsid w:val="00647397"/>
    <w:rsid w:val="006478F4"/>
    <w:rsid w:val="00647AF3"/>
    <w:rsid w:val="00647CAE"/>
    <w:rsid w:val="00650325"/>
    <w:rsid w:val="00650517"/>
    <w:rsid w:val="00650700"/>
    <w:rsid w:val="00651140"/>
    <w:rsid w:val="00651394"/>
    <w:rsid w:val="00651465"/>
    <w:rsid w:val="00651A12"/>
    <w:rsid w:val="00651A4C"/>
    <w:rsid w:val="006525F1"/>
    <w:rsid w:val="00653279"/>
    <w:rsid w:val="00654584"/>
    <w:rsid w:val="006550A4"/>
    <w:rsid w:val="006551B4"/>
    <w:rsid w:val="00656666"/>
    <w:rsid w:val="0065692A"/>
    <w:rsid w:val="00656A08"/>
    <w:rsid w:val="00656E70"/>
    <w:rsid w:val="00657B8D"/>
    <w:rsid w:val="006602A9"/>
    <w:rsid w:val="00660409"/>
    <w:rsid w:val="006605CF"/>
    <w:rsid w:val="00660948"/>
    <w:rsid w:val="006609F8"/>
    <w:rsid w:val="006611B6"/>
    <w:rsid w:val="00661544"/>
    <w:rsid w:val="00661F0B"/>
    <w:rsid w:val="00662717"/>
    <w:rsid w:val="0066277B"/>
    <w:rsid w:val="006629F5"/>
    <w:rsid w:val="00662BE3"/>
    <w:rsid w:val="00662E82"/>
    <w:rsid w:val="006630AB"/>
    <w:rsid w:val="006632B0"/>
    <w:rsid w:val="006637B3"/>
    <w:rsid w:val="00663AFE"/>
    <w:rsid w:val="00664234"/>
    <w:rsid w:val="00664591"/>
    <w:rsid w:val="00664901"/>
    <w:rsid w:val="006649E0"/>
    <w:rsid w:val="00664CCF"/>
    <w:rsid w:val="00664F0E"/>
    <w:rsid w:val="006652D3"/>
    <w:rsid w:val="00665480"/>
    <w:rsid w:val="00665749"/>
    <w:rsid w:val="00666330"/>
    <w:rsid w:val="006667C6"/>
    <w:rsid w:val="00666A8C"/>
    <w:rsid w:val="00670735"/>
    <w:rsid w:val="006710A1"/>
    <w:rsid w:val="00672E96"/>
    <w:rsid w:val="00673145"/>
    <w:rsid w:val="00673291"/>
    <w:rsid w:val="00673EC0"/>
    <w:rsid w:val="006740EF"/>
    <w:rsid w:val="0067483B"/>
    <w:rsid w:val="0067485A"/>
    <w:rsid w:val="00674BA3"/>
    <w:rsid w:val="006755C2"/>
    <w:rsid w:val="006756DE"/>
    <w:rsid w:val="00675884"/>
    <w:rsid w:val="00675C27"/>
    <w:rsid w:val="00675E2B"/>
    <w:rsid w:val="00675F92"/>
    <w:rsid w:val="006768A6"/>
    <w:rsid w:val="0067691F"/>
    <w:rsid w:val="006772B6"/>
    <w:rsid w:val="00677371"/>
    <w:rsid w:val="0067751B"/>
    <w:rsid w:val="006775B0"/>
    <w:rsid w:val="00677906"/>
    <w:rsid w:val="00677966"/>
    <w:rsid w:val="00677AAB"/>
    <w:rsid w:val="00677D4A"/>
    <w:rsid w:val="00680255"/>
    <w:rsid w:val="0068039A"/>
    <w:rsid w:val="0068095E"/>
    <w:rsid w:val="00681358"/>
    <w:rsid w:val="00681722"/>
    <w:rsid w:val="00681ACF"/>
    <w:rsid w:val="00682042"/>
    <w:rsid w:val="00682A8F"/>
    <w:rsid w:val="0068329B"/>
    <w:rsid w:val="006839CA"/>
    <w:rsid w:val="00683FFC"/>
    <w:rsid w:val="00684427"/>
    <w:rsid w:val="00684908"/>
    <w:rsid w:val="00684B6C"/>
    <w:rsid w:val="00684D08"/>
    <w:rsid w:val="00685166"/>
    <w:rsid w:val="00685C59"/>
    <w:rsid w:val="00685CF7"/>
    <w:rsid w:val="00685D13"/>
    <w:rsid w:val="00685DB0"/>
    <w:rsid w:val="00685F57"/>
    <w:rsid w:val="00686188"/>
    <w:rsid w:val="006876C7"/>
    <w:rsid w:val="00687729"/>
    <w:rsid w:val="006878F3"/>
    <w:rsid w:val="00690076"/>
    <w:rsid w:val="00690875"/>
    <w:rsid w:val="00690B50"/>
    <w:rsid w:val="00690BA3"/>
    <w:rsid w:val="0069121E"/>
    <w:rsid w:val="00691346"/>
    <w:rsid w:val="006916C1"/>
    <w:rsid w:val="006930A3"/>
    <w:rsid w:val="006933C9"/>
    <w:rsid w:val="006939F3"/>
    <w:rsid w:val="0069446A"/>
    <w:rsid w:val="00694498"/>
    <w:rsid w:val="00694D5D"/>
    <w:rsid w:val="00694E59"/>
    <w:rsid w:val="006955A5"/>
    <w:rsid w:val="00695B01"/>
    <w:rsid w:val="00696F88"/>
    <w:rsid w:val="0069733E"/>
    <w:rsid w:val="00697495"/>
    <w:rsid w:val="006977CC"/>
    <w:rsid w:val="006A0281"/>
    <w:rsid w:val="006A0359"/>
    <w:rsid w:val="006A1459"/>
    <w:rsid w:val="006A1830"/>
    <w:rsid w:val="006A2686"/>
    <w:rsid w:val="006A3056"/>
    <w:rsid w:val="006A35BD"/>
    <w:rsid w:val="006A369C"/>
    <w:rsid w:val="006A3874"/>
    <w:rsid w:val="006A395C"/>
    <w:rsid w:val="006A3FD2"/>
    <w:rsid w:val="006A4095"/>
    <w:rsid w:val="006A46A7"/>
    <w:rsid w:val="006A4A4E"/>
    <w:rsid w:val="006A5446"/>
    <w:rsid w:val="006A5591"/>
    <w:rsid w:val="006A5C86"/>
    <w:rsid w:val="006A60DA"/>
    <w:rsid w:val="006A61F2"/>
    <w:rsid w:val="006A7511"/>
    <w:rsid w:val="006A7836"/>
    <w:rsid w:val="006A7DB6"/>
    <w:rsid w:val="006B06D5"/>
    <w:rsid w:val="006B10DF"/>
    <w:rsid w:val="006B1704"/>
    <w:rsid w:val="006B1C85"/>
    <w:rsid w:val="006B1CCC"/>
    <w:rsid w:val="006B1FBC"/>
    <w:rsid w:val="006B2253"/>
    <w:rsid w:val="006B264B"/>
    <w:rsid w:val="006B317D"/>
    <w:rsid w:val="006B32CC"/>
    <w:rsid w:val="006B3348"/>
    <w:rsid w:val="006B35A9"/>
    <w:rsid w:val="006B35C6"/>
    <w:rsid w:val="006B3728"/>
    <w:rsid w:val="006B400B"/>
    <w:rsid w:val="006B4C45"/>
    <w:rsid w:val="006B4E72"/>
    <w:rsid w:val="006B4F60"/>
    <w:rsid w:val="006B53B5"/>
    <w:rsid w:val="006B5A8F"/>
    <w:rsid w:val="006B5BDC"/>
    <w:rsid w:val="006B65E5"/>
    <w:rsid w:val="006B6EB1"/>
    <w:rsid w:val="006B6F0B"/>
    <w:rsid w:val="006B7154"/>
    <w:rsid w:val="006B77EA"/>
    <w:rsid w:val="006B79F4"/>
    <w:rsid w:val="006C146A"/>
    <w:rsid w:val="006C252A"/>
    <w:rsid w:val="006C2711"/>
    <w:rsid w:val="006C2929"/>
    <w:rsid w:val="006C2F70"/>
    <w:rsid w:val="006C3804"/>
    <w:rsid w:val="006C3E81"/>
    <w:rsid w:val="006C406E"/>
    <w:rsid w:val="006C43FA"/>
    <w:rsid w:val="006C5695"/>
    <w:rsid w:val="006C59F3"/>
    <w:rsid w:val="006C5CB3"/>
    <w:rsid w:val="006C5F82"/>
    <w:rsid w:val="006C64E5"/>
    <w:rsid w:val="006C69F1"/>
    <w:rsid w:val="006C71A8"/>
    <w:rsid w:val="006C7414"/>
    <w:rsid w:val="006C7469"/>
    <w:rsid w:val="006C7C55"/>
    <w:rsid w:val="006D06B3"/>
    <w:rsid w:val="006D0DAB"/>
    <w:rsid w:val="006D135E"/>
    <w:rsid w:val="006D17A4"/>
    <w:rsid w:val="006D1AB2"/>
    <w:rsid w:val="006D239C"/>
    <w:rsid w:val="006D25C7"/>
    <w:rsid w:val="006D31C3"/>
    <w:rsid w:val="006D408E"/>
    <w:rsid w:val="006D42E2"/>
    <w:rsid w:val="006D4810"/>
    <w:rsid w:val="006D5A1A"/>
    <w:rsid w:val="006D5AD4"/>
    <w:rsid w:val="006D6220"/>
    <w:rsid w:val="006D62AB"/>
    <w:rsid w:val="006D69F9"/>
    <w:rsid w:val="006D6DA5"/>
    <w:rsid w:val="006D7219"/>
    <w:rsid w:val="006D7315"/>
    <w:rsid w:val="006D7330"/>
    <w:rsid w:val="006E04AA"/>
    <w:rsid w:val="006E09A8"/>
    <w:rsid w:val="006E0A34"/>
    <w:rsid w:val="006E0BFF"/>
    <w:rsid w:val="006E0CC1"/>
    <w:rsid w:val="006E0F17"/>
    <w:rsid w:val="006E1341"/>
    <w:rsid w:val="006E13DC"/>
    <w:rsid w:val="006E159E"/>
    <w:rsid w:val="006E2A1E"/>
    <w:rsid w:val="006E3403"/>
    <w:rsid w:val="006E3408"/>
    <w:rsid w:val="006E3A57"/>
    <w:rsid w:val="006E3BA2"/>
    <w:rsid w:val="006E44A7"/>
    <w:rsid w:val="006E54E1"/>
    <w:rsid w:val="006E5C1E"/>
    <w:rsid w:val="006E662D"/>
    <w:rsid w:val="006E6697"/>
    <w:rsid w:val="006E6AB5"/>
    <w:rsid w:val="006E7085"/>
    <w:rsid w:val="006E72D4"/>
    <w:rsid w:val="006E73BD"/>
    <w:rsid w:val="006E75EA"/>
    <w:rsid w:val="006E7F17"/>
    <w:rsid w:val="006E7FD2"/>
    <w:rsid w:val="006F0624"/>
    <w:rsid w:val="006F0CCD"/>
    <w:rsid w:val="006F1161"/>
    <w:rsid w:val="006F158E"/>
    <w:rsid w:val="006F1CE8"/>
    <w:rsid w:val="006F1D3C"/>
    <w:rsid w:val="006F1DA9"/>
    <w:rsid w:val="006F2110"/>
    <w:rsid w:val="006F257C"/>
    <w:rsid w:val="006F2884"/>
    <w:rsid w:val="006F2E00"/>
    <w:rsid w:val="006F38FF"/>
    <w:rsid w:val="006F3A46"/>
    <w:rsid w:val="006F3C3B"/>
    <w:rsid w:val="006F3C7B"/>
    <w:rsid w:val="006F4479"/>
    <w:rsid w:val="006F48A3"/>
    <w:rsid w:val="006F49F0"/>
    <w:rsid w:val="006F4AF1"/>
    <w:rsid w:val="006F5541"/>
    <w:rsid w:val="006F5576"/>
    <w:rsid w:val="006F61FC"/>
    <w:rsid w:val="006F6486"/>
    <w:rsid w:val="006F65C9"/>
    <w:rsid w:val="006F73DC"/>
    <w:rsid w:val="007002D7"/>
    <w:rsid w:val="007006D6"/>
    <w:rsid w:val="00700D12"/>
    <w:rsid w:val="00700D3F"/>
    <w:rsid w:val="00700F67"/>
    <w:rsid w:val="00700FC3"/>
    <w:rsid w:val="00701041"/>
    <w:rsid w:val="00701418"/>
    <w:rsid w:val="00702159"/>
    <w:rsid w:val="00702B46"/>
    <w:rsid w:val="00702D05"/>
    <w:rsid w:val="00702DFF"/>
    <w:rsid w:val="00703165"/>
    <w:rsid w:val="007034AA"/>
    <w:rsid w:val="007034CB"/>
    <w:rsid w:val="0070391A"/>
    <w:rsid w:val="00703C33"/>
    <w:rsid w:val="00704344"/>
    <w:rsid w:val="0070447D"/>
    <w:rsid w:val="00704900"/>
    <w:rsid w:val="00704BDA"/>
    <w:rsid w:val="00704DB3"/>
    <w:rsid w:val="0070533D"/>
    <w:rsid w:val="00705BDE"/>
    <w:rsid w:val="00705C7D"/>
    <w:rsid w:val="00706532"/>
    <w:rsid w:val="007070F5"/>
    <w:rsid w:val="00707DA2"/>
    <w:rsid w:val="00710577"/>
    <w:rsid w:val="00710627"/>
    <w:rsid w:val="0071086A"/>
    <w:rsid w:val="00710A82"/>
    <w:rsid w:val="00710EED"/>
    <w:rsid w:val="00710F77"/>
    <w:rsid w:val="00711113"/>
    <w:rsid w:val="00711131"/>
    <w:rsid w:val="007111E9"/>
    <w:rsid w:val="0071146D"/>
    <w:rsid w:val="00711670"/>
    <w:rsid w:val="00711B33"/>
    <w:rsid w:val="00712196"/>
    <w:rsid w:val="007125BF"/>
    <w:rsid w:val="007133EC"/>
    <w:rsid w:val="00713C9B"/>
    <w:rsid w:val="00713DBF"/>
    <w:rsid w:val="00713F0D"/>
    <w:rsid w:val="007142EA"/>
    <w:rsid w:val="007149E3"/>
    <w:rsid w:val="007150C5"/>
    <w:rsid w:val="00715F29"/>
    <w:rsid w:val="00716909"/>
    <w:rsid w:val="00716B79"/>
    <w:rsid w:val="00716CA0"/>
    <w:rsid w:val="007175E1"/>
    <w:rsid w:val="00720A04"/>
    <w:rsid w:val="00721FBA"/>
    <w:rsid w:val="0072216B"/>
    <w:rsid w:val="00722C89"/>
    <w:rsid w:val="00723240"/>
    <w:rsid w:val="0072428F"/>
    <w:rsid w:val="00724347"/>
    <w:rsid w:val="007245D5"/>
    <w:rsid w:val="007246E8"/>
    <w:rsid w:val="00724826"/>
    <w:rsid w:val="00724D7B"/>
    <w:rsid w:val="00725138"/>
    <w:rsid w:val="007264BA"/>
    <w:rsid w:val="007267AF"/>
    <w:rsid w:val="0072693B"/>
    <w:rsid w:val="00726CE6"/>
    <w:rsid w:val="00727193"/>
    <w:rsid w:val="0072798F"/>
    <w:rsid w:val="00730DA0"/>
    <w:rsid w:val="00731071"/>
    <w:rsid w:val="00731270"/>
    <w:rsid w:val="007313A3"/>
    <w:rsid w:val="00731986"/>
    <w:rsid w:val="00731C0F"/>
    <w:rsid w:val="0073218C"/>
    <w:rsid w:val="007323D5"/>
    <w:rsid w:val="00732EAB"/>
    <w:rsid w:val="007330D7"/>
    <w:rsid w:val="007330E3"/>
    <w:rsid w:val="0073348C"/>
    <w:rsid w:val="0073349C"/>
    <w:rsid w:val="0073376A"/>
    <w:rsid w:val="00733FC1"/>
    <w:rsid w:val="007341DF"/>
    <w:rsid w:val="0073466F"/>
    <w:rsid w:val="00734849"/>
    <w:rsid w:val="00734987"/>
    <w:rsid w:val="00734E76"/>
    <w:rsid w:val="00735417"/>
    <w:rsid w:val="00735A8F"/>
    <w:rsid w:val="00735C5E"/>
    <w:rsid w:val="00736329"/>
    <w:rsid w:val="0073642E"/>
    <w:rsid w:val="0073666D"/>
    <w:rsid w:val="00736D52"/>
    <w:rsid w:val="00736DF6"/>
    <w:rsid w:val="007372D5"/>
    <w:rsid w:val="007372DA"/>
    <w:rsid w:val="007377C4"/>
    <w:rsid w:val="00737D95"/>
    <w:rsid w:val="00740747"/>
    <w:rsid w:val="00740A38"/>
    <w:rsid w:val="00740E22"/>
    <w:rsid w:val="007412FC"/>
    <w:rsid w:val="00742683"/>
    <w:rsid w:val="00742941"/>
    <w:rsid w:val="00742943"/>
    <w:rsid w:val="00742BB1"/>
    <w:rsid w:val="00742C26"/>
    <w:rsid w:val="007434C8"/>
    <w:rsid w:val="0074366F"/>
    <w:rsid w:val="007437AE"/>
    <w:rsid w:val="00743B5D"/>
    <w:rsid w:val="00743B6B"/>
    <w:rsid w:val="00743EF3"/>
    <w:rsid w:val="0074406F"/>
    <w:rsid w:val="007444C7"/>
    <w:rsid w:val="007444F7"/>
    <w:rsid w:val="00744E19"/>
    <w:rsid w:val="0074553D"/>
    <w:rsid w:val="00746041"/>
    <w:rsid w:val="00746A6D"/>
    <w:rsid w:val="00746FD1"/>
    <w:rsid w:val="00750299"/>
    <w:rsid w:val="007505FB"/>
    <w:rsid w:val="0075063F"/>
    <w:rsid w:val="007507DC"/>
    <w:rsid w:val="00750BE6"/>
    <w:rsid w:val="00750E88"/>
    <w:rsid w:val="0075133B"/>
    <w:rsid w:val="00751627"/>
    <w:rsid w:val="00751DBC"/>
    <w:rsid w:val="00751FEE"/>
    <w:rsid w:val="00752609"/>
    <w:rsid w:val="00752990"/>
    <w:rsid w:val="00752B7C"/>
    <w:rsid w:val="0075331B"/>
    <w:rsid w:val="00753EBC"/>
    <w:rsid w:val="00754414"/>
    <w:rsid w:val="00754D52"/>
    <w:rsid w:val="00754FA9"/>
    <w:rsid w:val="00755668"/>
    <w:rsid w:val="00755FD3"/>
    <w:rsid w:val="0075603F"/>
    <w:rsid w:val="00756E3A"/>
    <w:rsid w:val="007572EB"/>
    <w:rsid w:val="00757365"/>
    <w:rsid w:val="007579AC"/>
    <w:rsid w:val="00757C45"/>
    <w:rsid w:val="00757F71"/>
    <w:rsid w:val="007605E9"/>
    <w:rsid w:val="007619AD"/>
    <w:rsid w:val="00761F36"/>
    <w:rsid w:val="00762E47"/>
    <w:rsid w:val="007632F6"/>
    <w:rsid w:val="00764778"/>
    <w:rsid w:val="00764ECF"/>
    <w:rsid w:val="00765421"/>
    <w:rsid w:val="0076546D"/>
    <w:rsid w:val="00766023"/>
    <w:rsid w:val="00766479"/>
    <w:rsid w:val="00766A2B"/>
    <w:rsid w:val="00766DDD"/>
    <w:rsid w:val="007670F0"/>
    <w:rsid w:val="00767997"/>
    <w:rsid w:val="00770C60"/>
    <w:rsid w:val="00770CAD"/>
    <w:rsid w:val="00770E78"/>
    <w:rsid w:val="00771D69"/>
    <w:rsid w:val="007726A7"/>
    <w:rsid w:val="007726F1"/>
    <w:rsid w:val="0077302C"/>
    <w:rsid w:val="00773B75"/>
    <w:rsid w:val="007742C2"/>
    <w:rsid w:val="007743F6"/>
    <w:rsid w:val="00775325"/>
    <w:rsid w:val="00775C1B"/>
    <w:rsid w:val="007764EE"/>
    <w:rsid w:val="00776FEC"/>
    <w:rsid w:val="00777CCA"/>
    <w:rsid w:val="0078053D"/>
    <w:rsid w:val="00780611"/>
    <w:rsid w:val="007810A7"/>
    <w:rsid w:val="007810AF"/>
    <w:rsid w:val="00782FFF"/>
    <w:rsid w:val="007831A9"/>
    <w:rsid w:val="007832CA"/>
    <w:rsid w:val="00783E94"/>
    <w:rsid w:val="007848B7"/>
    <w:rsid w:val="00784957"/>
    <w:rsid w:val="00784ECA"/>
    <w:rsid w:val="00785275"/>
    <w:rsid w:val="007857B4"/>
    <w:rsid w:val="007857D8"/>
    <w:rsid w:val="00786000"/>
    <w:rsid w:val="0078603F"/>
    <w:rsid w:val="00786356"/>
    <w:rsid w:val="00786FB4"/>
    <w:rsid w:val="00787012"/>
    <w:rsid w:val="00787980"/>
    <w:rsid w:val="00787BE0"/>
    <w:rsid w:val="00787E3B"/>
    <w:rsid w:val="00787EC1"/>
    <w:rsid w:val="0079028B"/>
    <w:rsid w:val="00790B4E"/>
    <w:rsid w:val="00790CB5"/>
    <w:rsid w:val="00790E56"/>
    <w:rsid w:val="00791746"/>
    <w:rsid w:val="00791A3F"/>
    <w:rsid w:val="00791CB5"/>
    <w:rsid w:val="00792378"/>
    <w:rsid w:val="007923BA"/>
    <w:rsid w:val="007923BE"/>
    <w:rsid w:val="007923C3"/>
    <w:rsid w:val="00792B3E"/>
    <w:rsid w:val="00792B7C"/>
    <w:rsid w:val="00792C67"/>
    <w:rsid w:val="00792C75"/>
    <w:rsid w:val="00792FD2"/>
    <w:rsid w:val="00793092"/>
    <w:rsid w:val="007930B4"/>
    <w:rsid w:val="00793324"/>
    <w:rsid w:val="00793A9F"/>
    <w:rsid w:val="00793C1D"/>
    <w:rsid w:val="00793C8A"/>
    <w:rsid w:val="00793E12"/>
    <w:rsid w:val="007941CF"/>
    <w:rsid w:val="007947EF"/>
    <w:rsid w:val="007958B9"/>
    <w:rsid w:val="00795AB9"/>
    <w:rsid w:val="00795B34"/>
    <w:rsid w:val="00795D15"/>
    <w:rsid w:val="00795FAA"/>
    <w:rsid w:val="00795FC9"/>
    <w:rsid w:val="007960BE"/>
    <w:rsid w:val="00796765"/>
    <w:rsid w:val="0079779B"/>
    <w:rsid w:val="00797E04"/>
    <w:rsid w:val="007A0F25"/>
    <w:rsid w:val="007A1829"/>
    <w:rsid w:val="007A1B22"/>
    <w:rsid w:val="007A1C55"/>
    <w:rsid w:val="007A1FB0"/>
    <w:rsid w:val="007A22CE"/>
    <w:rsid w:val="007A2534"/>
    <w:rsid w:val="007A255A"/>
    <w:rsid w:val="007A2D8C"/>
    <w:rsid w:val="007A2DF2"/>
    <w:rsid w:val="007A2EC9"/>
    <w:rsid w:val="007A3474"/>
    <w:rsid w:val="007A36FE"/>
    <w:rsid w:val="007A380B"/>
    <w:rsid w:val="007A3B1F"/>
    <w:rsid w:val="007A3F6E"/>
    <w:rsid w:val="007A4605"/>
    <w:rsid w:val="007A4C89"/>
    <w:rsid w:val="007A4E4B"/>
    <w:rsid w:val="007A5A43"/>
    <w:rsid w:val="007A5AA9"/>
    <w:rsid w:val="007A68BF"/>
    <w:rsid w:val="007A6E31"/>
    <w:rsid w:val="007A7007"/>
    <w:rsid w:val="007A7A69"/>
    <w:rsid w:val="007A7ACB"/>
    <w:rsid w:val="007A7E38"/>
    <w:rsid w:val="007B0BA3"/>
    <w:rsid w:val="007B0E9E"/>
    <w:rsid w:val="007B138C"/>
    <w:rsid w:val="007B232B"/>
    <w:rsid w:val="007B291C"/>
    <w:rsid w:val="007B34A4"/>
    <w:rsid w:val="007B3E89"/>
    <w:rsid w:val="007B528E"/>
    <w:rsid w:val="007B6387"/>
    <w:rsid w:val="007B692F"/>
    <w:rsid w:val="007B6C73"/>
    <w:rsid w:val="007B74A3"/>
    <w:rsid w:val="007B75FE"/>
    <w:rsid w:val="007B7756"/>
    <w:rsid w:val="007B775D"/>
    <w:rsid w:val="007B7F8A"/>
    <w:rsid w:val="007C06A8"/>
    <w:rsid w:val="007C103D"/>
    <w:rsid w:val="007C1079"/>
    <w:rsid w:val="007C14EE"/>
    <w:rsid w:val="007C1537"/>
    <w:rsid w:val="007C1E94"/>
    <w:rsid w:val="007C2D23"/>
    <w:rsid w:val="007C2F60"/>
    <w:rsid w:val="007C2F71"/>
    <w:rsid w:val="007C335A"/>
    <w:rsid w:val="007C3E71"/>
    <w:rsid w:val="007C4425"/>
    <w:rsid w:val="007C48A8"/>
    <w:rsid w:val="007C4900"/>
    <w:rsid w:val="007C53D3"/>
    <w:rsid w:val="007C5C32"/>
    <w:rsid w:val="007C5CF0"/>
    <w:rsid w:val="007C5FFF"/>
    <w:rsid w:val="007C61DB"/>
    <w:rsid w:val="007C6201"/>
    <w:rsid w:val="007C6D5A"/>
    <w:rsid w:val="007C7750"/>
    <w:rsid w:val="007C7CCF"/>
    <w:rsid w:val="007C7CF6"/>
    <w:rsid w:val="007D011A"/>
    <w:rsid w:val="007D19AD"/>
    <w:rsid w:val="007D26C1"/>
    <w:rsid w:val="007D2D68"/>
    <w:rsid w:val="007D2E32"/>
    <w:rsid w:val="007D3A5B"/>
    <w:rsid w:val="007D3D49"/>
    <w:rsid w:val="007D3F66"/>
    <w:rsid w:val="007D42F7"/>
    <w:rsid w:val="007D435F"/>
    <w:rsid w:val="007D43EC"/>
    <w:rsid w:val="007D46F6"/>
    <w:rsid w:val="007D5362"/>
    <w:rsid w:val="007D55A4"/>
    <w:rsid w:val="007D5678"/>
    <w:rsid w:val="007D56B2"/>
    <w:rsid w:val="007D57C7"/>
    <w:rsid w:val="007D58BB"/>
    <w:rsid w:val="007D5F98"/>
    <w:rsid w:val="007D6903"/>
    <w:rsid w:val="007D69DB"/>
    <w:rsid w:val="007D6E1E"/>
    <w:rsid w:val="007D6E89"/>
    <w:rsid w:val="007D726E"/>
    <w:rsid w:val="007D7348"/>
    <w:rsid w:val="007D77FB"/>
    <w:rsid w:val="007D7FD9"/>
    <w:rsid w:val="007E0487"/>
    <w:rsid w:val="007E05B3"/>
    <w:rsid w:val="007E0849"/>
    <w:rsid w:val="007E0C31"/>
    <w:rsid w:val="007E0CB2"/>
    <w:rsid w:val="007E0DD3"/>
    <w:rsid w:val="007E0E50"/>
    <w:rsid w:val="007E118B"/>
    <w:rsid w:val="007E28E0"/>
    <w:rsid w:val="007E28E3"/>
    <w:rsid w:val="007E3174"/>
    <w:rsid w:val="007E34E3"/>
    <w:rsid w:val="007E3A05"/>
    <w:rsid w:val="007E3DB5"/>
    <w:rsid w:val="007E3ED4"/>
    <w:rsid w:val="007E5F5F"/>
    <w:rsid w:val="007E66C3"/>
    <w:rsid w:val="007E68B0"/>
    <w:rsid w:val="007E6DBD"/>
    <w:rsid w:val="007E6E66"/>
    <w:rsid w:val="007E7153"/>
    <w:rsid w:val="007E720D"/>
    <w:rsid w:val="007E7324"/>
    <w:rsid w:val="007E7858"/>
    <w:rsid w:val="007E7C3E"/>
    <w:rsid w:val="007F1254"/>
    <w:rsid w:val="007F26EC"/>
    <w:rsid w:val="007F2CE5"/>
    <w:rsid w:val="007F3099"/>
    <w:rsid w:val="007F43AF"/>
    <w:rsid w:val="007F44EB"/>
    <w:rsid w:val="007F47A4"/>
    <w:rsid w:val="007F4E94"/>
    <w:rsid w:val="007F54DC"/>
    <w:rsid w:val="007F5C28"/>
    <w:rsid w:val="007F614A"/>
    <w:rsid w:val="007F6371"/>
    <w:rsid w:val="007F6495"/>
    <w:rsid w:val="007F6689"/>
    <w:rsid w:val="007F677D"/>
    <w:rsid w:val="007F70A4"/>
    <w:rsid w:val="007F72B6"/>
    <w:rsid w:val="007F7471"/>
    <w:rsid w:val="007F750B"/>
    <w:rsid w:val="007F7634"/>
    <w:rsid w:val="007F7A0F"/>
    <w:rsid w:val="007F7F8D"/>
    <w:rsid w:val="00800CD9"/>
    <w:rsid w:val="00800D57"/>
    <w:rsid w:val="00801A7B"/>
    <w:rsid w:val="00801B18"/>
    <w:rsid w:val="008021B6"/>
    <w:rsid w:val="008029AE"/>
    <w:rsid w:val="00802C2D"/>
    <w:rsid w:val="00802F55"/>
    <w:rsid w:val="008030A2"/>
    <w:rsid w:val="00804A2A"/>
    <w:rsid w:val="00804D41"/>
    <w:rsid w:val="00804EC6"/>
    <w:rsid w:val="00805355"/>
    <w:rsid w:val="008057A5"/>
    <w:rsid w:val="00805B99"/>
    <w:rsid w:val="00805C26"/>
    <w:rsid w:val="00806376"/>
    <w:rsid w:val="008066CE"/>
    <w:rsid w:val="00806A55"/>
    <w:rsid w:val="00810015"/>
    <w:rsid w:val="00810B89"/>
    <w:rsid w:val="00811546"/>
    <w:rsid w:val="00811BDE"/>
    <w:rsid w:val="00812818"/>
    <w:rsid w:val="0081336F"/>
    <w:rsid w:val="008134ED"/>
    <w:rsid w:val="00813673"/>
    <w:rsid w:val="008150FA"/>
    <w:rsid w:val="00815F40"/>
    <w:rsid w:val="00816529"/>
    <w:rsid w:val="00816BA2"/>
    <w:rsid w:val="00817033"/>
    <w:rsid w:val="0081705D"/>
    <w:rsid w:val="00817678"/>
    <w:rsid w:val="008200CA"/>
    <w:rsid w:val="00820C3A"/>
    <w:rsid w:val="008216E6"/>
    <w:rsid w:val="00822012"/>
    <w:rsid w:val="008222A3"/>
    <w:rsid w:val="00822CDE"/>
    <w:rsid w:val="00822EB2"/>
    <w:rsid w:val="0082323E"/>
    <w:rsid w:val="008238C5"/>
    <w:rsid w:val="008257F1"/>
    <w:rsid w:val="008258E0"/>
    <w:rsid w:val="00825A5C"/>
    <w:rsid w:val="00825B9E"/>
    <w:rsid w:val="00825BE1"/>
    <w:rsid w:val="008263F4"/>
    <w:rsid w:val="0082689D"/>
    <w:rsid w:val="00827737"/>
    <w:rsid w:val="00827B9B"/>
    <w:rsid w:val="00827FE2"/>
    <w:rsid w:val="00830103"/>
    <w:rsid w:val="008303F2"/>
    <w:rsid w:val="00830ECB"/>
    <w:rsid w:val="00831007"/>
    <w:rsid w:val="0083110C"/>
    <w:rsid w:val="008314E4"/>
    <w:rsid w:val="0083174C"/>
    <w:rsid w:val="00831A43"/>
    <w:rsid w:val="00831A8D"/>
    <w:rsid w:val="00831CE3"/>
    <w:rsid w:val="00831E21"/>
    <w:rsid w:val="00832BDE"/>
    <w:rsid w:val="00832CDC"/>
    <w:rsid w:val="00832ED2"/>
    <w:rsid w:val="00832FDB"/>
    <w:rsid w:val="00833693"/>
    <w:rsid w:val="0083482A"/>
    <w:rsid w:val="00835106"/>
    <w:rsid w:val="00835352"/>
    <w:rsid w:val="00835B57"/>
    <w:rsid w:val="00835BB3"/>
    <w:rsid w:val="00836B47"/>
    <w:rsid w:val="00837381"/>
    <w:rsid w:val="008378FC"/>
    <w:rsid w:val="00837B00"/>
    <w:rsid w:val="00837D26"/>
    <w:rsid w:val="00840010"/>
    <w:rsid w:val="008401D6"/>
    <w:rsid w:val="0084031A"/>
    <w:rsid w:val="00840364"/>
    <w:rsid w:val="008407FC"/>
    <w:rsid w:val="008412F1"/>
    <w:rsid w:val="00841331"/>
    <w:rsid w:val="0084153E"/>
    <w:rsid w:val="0084197B"/>
    <w:rsid w:val="00841BD9"/>
    <w:rsid w:val="00841DEF"/>
    <w:rsid w:val="00841E99"/>
    <w:rsid w:val="00842609"/>
    <w:rsid w:val="00842869"/>
    <w:rsid w:val="008428B3"/>
    <w:rsid w:val="00842DE1"/>
    <w:rsid w:val="00842FE0"/>
    <w:rsid w:val="00843396"/>
    <w:rsid w:val="008444F9"/>
    <w:rsid w:val="008448D1"/>
    <w:rsid w:val="00844A0F"/>
    <w:rsid w:val="00844E10"/>
    <w:rsid w:val="00844E4F"/>
    <w:rsid w:val="00844EA3"/>
    <w:rsid w:val="00844ED4"/>
    <w:rsid w:val="00845D8D"/>
    <w:rsid w:val="00845F11"/>
    <w:rsid w:val="00846161"/>
    <w:rsid w:val="008463F6"/>
    <w:rsid w:val="0084687D"/>
    <w:rsid w:val="00846D29"/>
    <w:rsid w:val="00847026"/>
    <w:rsid w:val="0084720C"/>
    <w:rsid w:val="00847930"/>
    <w:rsid w:val="00847DEC"/>
    <w:rsid w:val="00850234"/>
    <w:rsid w:val="008505EC"/>
    <w:rsid w:val="00850BBC"/>
    <w:rsid w:val="00850FF1"/>
    <w:rsid w:val="00851417"/>
    <w:rsid w:val="00851479"/>
    <w:rsid w:val="00851C97"/>
    <w:rsid w:val="00851D41"/>
    <w:rsid w:val="00851F14"/>
    <w:rsid w:val="00852303"/>
    <w:rsid w:val="0085231D"/>
    <w:rsid w:val="0085249D"/>
    <w:rsid w:val="0085268A"/>
    <w:rsid w:val="008529B4"/>
    <w:rsid w:val="0085352E"/>
    <w:rsid w:val="008537A1"/>
    <w:rsid w:val="00853C4C"/>
    <w:rsid w:val="00853FFE"/>
    <w:rsid w:val="008546D7"/>
    <w:rsid w:val="008547AE"/>
    <w:rsid w:val="0085498E"/>
    <w:rsid w:val="00855690"/>
    <w:rsid w:val="00855F51"/>
    <w:rsid w:val="008567D3"/>
    <w:rsid w:val="00856C6E"/>
    <w:rsid w:val="00856D48"/>
    <w:rsid w:val="00857768"/>
    <w:rsid w:val="00857A1F"/>
    <w:rsid w:val="00857ABD"/>
    <w:rsid w:val="00857F68"/>
    <w:rsid w:val="00857FE5"/>
    <w:rsid w:val="008603B1"/>
    <w:rsid w:val="00860AE1"/>
    <w:rsid w:val="00860FBE"/>
    <w:rsid w:val="008613B5"/>
    <w:rsid w:val="00862B09"/>
    <w:rsid w:val="00862E0F"/>
    <w:rsid w:val="00863426"/>
    <w:rsid w:val="008635B2"/>
    <w:rsid w:val="00866251"/>
    <w:rsid w:val="008666D1"/>
    <w:rsid w:val="008667BC"/>
    <w:rsid w:val="008667E2"/>
    <w:rsid w:val="00866B4D"/>
    <w:rsid w:val="00866E96"/>
    <w:rsid w:val="00867215"/>
    <w:rsid w:val="0086744F"/>
    <w:rsid w:val="0087013B"/>
    <w:rsid w:val="008709BA"/>
    <w:rsid w:val="00870A83"/>
    <w:rsid w:val="00871390"/>
    <w:rsid w:val="008714A1"/>
    <w:rsid w:val="00872029"/>
    <w:rsid w:val="0087220C"/>
    <w:rsid w:val="008731D1"/>
    <w:rsid w:val="00874211"/>
    <w:rsid w:val="00874674"/>
    <w:rsid w:val="008752FB"/>
    <w:rsid w:val="00875455"/>
    <w:rsid w:val="008755C6"/>
    <w:rsid w:val="0087579E"/>
    <w:rsid w:val="00875949"/>
    <w:rsid w:val="00875966"/>
    <w:rsid w:val="0087644F"/>
    <w:rsid w:val="00876456"/>
    <w:rsid w:val="008766F7"/>
    <w:rsid w:val="00876A06"/>
    <w:rsid w:val="00877764"/>
    <w:rsid w:val="008778A5"/>
    <w:rsid w:val="00877A19"/>
    <w:rsid w:val="00877A98"/>
    <w:rsid w:val="00877FD9"/>
    <w:rsid w:val="00880AC6"/>
    <w:rsid w:val="00880ED4"/>
    <w:rsid w:val="008811B0"/>
    <w:rsid w:val="00881200"/>
    <w:rsid w:val="00881348"/>
    <w:rsid w:val="008813B7"/>
    <w:rsid w:val="0088160F"/>
    <w:rsid w:val="00881682"/>
    <w:rsid w:val="00881741"/>
    <w:rsid w:val="00881C82"/>
    <w:rsid w:val="00881CD3"/>
    <w:rsid w:val="008827AD"/>
    <w:rsid w:val="008829FB"/>
    <w:rsid w:val="00883486"/>
    <w:rsid w:val="008836A7"/>
    <w:rsid w:val="008838E2"/>
    <w:rsid w:val="00883CED"/>
    <w:rsid w:val="008848A2"/>
    <w:rsid w:val="00884A4E"/>
    <w:rsid w:val="00884CEA"/>
    <w:rsid w:val="00886145"/>
    <w:rsid w:val="008863CE"/>
    <w:rsid w:val="00886512"/>
    <w:rsid w:val="00886863"/>
    <w:rsid w:val="00886C7B"/>
    <w:rsid w:val="00886E65"/>
    <w:rsid w:val="0088772F"/>
    <w:rsid w:val="00887C45"/>
    <w:rsid w:val="00887EE3"/>
    <w:rsid w:val="0089001B"/>
    <w:rsid w:val="00890783"/>
    <w:rsid w:val="00890919"/>
    <w:rsid w:val="00891A04"/>
    <w:rsid w:val="00892543"/>
    <w:rsid w:val="00892A58"/>
    <w:rsid w:val="00892CBB"/>
    <w:rsid w:val="0089376D"/>
    <w:rsid w:val="00893D09"/>
    <w:rsid w:val="00894730"/>
    <w:rsid w:val="00894877"/>
    <w:rsid w:val="00894906"/>
    <w:rsid w:val="00895049"/>
    <w:rsid w:val="0089580A"/>
    <w:rsid w:val="00895822"/>
    <w:rsid w:val="0089582D"/>
    <w:rsid w:val="008970C1"/>
    <w:rsid w:val="008973BA"/>
    <w:rsid w:val="008976EE"/>
    <w:rsid w:val="008977C3"/>
    <w:rsid w:val="00897C3C"/>
    <w:rsid w:val="008A03FD"/>
    <w:rsid w:val="008A1556"/>
    <w:rsid w:val="008A2151"/>
    <w:rsid w:val="008A2363"/>
    <w:rsid w:val="008A2B9A"/>
    <w:rsid w:val="008A3368"/>
    <w:rsid w:val="008A36D8"/>
    <w:rsid w:val="008A3734"/>
    <w:rsid w:val="008A3B1E"/>
    <w:rsid w:val="008A3EE4"/>
    <w:rsid w:val="008A4768"/>
    <w:rsid w:val="008A4785"/>
    <w:rsid w:val="008A4855"/>
    <w:rsid w:val="008A5419"/>
    <w:rsid w:val="008A5C75"/>
    <w:rsid w:val="008A5E3E"/>
    <w:rsid w:val="008A6233"/>
    <w:rsid w:val="008A6421"/>
    <w:rsid w:val="008A6585"/>
    <w:rsid w:val="008A6776"/>
    <w:rsid w:val="008A6852"/>
    <w:rsid w:val="008A6959"/>
    <w:rsid w:val="008A6BD4"/>
    <w:rsid w:val="008A6BDC"/>
    <w:rsid w:val="008A762F"/>
    <w:rsid w:val="008A7F57"/>
    <w:rsid w:val="008B0F35"/>
    <w:rsid w:val="008B11F3"/>
    <w:rsid w:val="008B12E3"/>
    <w:rsid w:val="008B1778"/>
    <w:rsid w:val="008B18B4"/>
    <w:rsid w:val="008B1B00"/>
    <w:rsid w:val="008B1DAE"/>
    <w:rsid w:val="008B22CE"/>
    <w:rsid w:val="008B24DE"/>
    <w:rsid w:val="008B2971"/>
    <w:rsid w:val="008B2C50"/>
    <w:rsid w:val="008B3131"/>
    <w:rsid w:val="008B35A0"/>
    <w:rsid w:val="008B35A1"/>
    <w:rsid w:val="008B4782"/>
    <w:rsid w:val="008B4871"/>
    <w:rsid w:val="008B529D"/>
    <w:rsid w:val="008B56F5"/>
    <w:rsid w:val="008B5EE3"/>
    <w:rsid w:val="008B7F5D"/>
    <w:rsid w:val="008C021E"/>
    <w:rsid w:val="008C05A9"/>
    <w:rsid w:val="008C05CE"/>
    <w:rsid w:val="008C0A60"/>
    <w:rsid w:val="008C1541"/>
    <w:rsid w:val="008C1AA5"/>
    <w:rsid w:val="008C1B28"/>
    <w:rsid w:val="008C1CEE"/>
    <w:rsid w:val="008C2053"/>
    <w:rsid w:val="008C22E3"/>
    <w:rsid w:val="008C26B1"/>
    <w:rsid w:val="008C2D24"/>
    <w:rsid w:val="008C33BB"/>
    <w:rsid w:val="008C38C3"/>
    <w:rsid w:val="008C3D9A"/>
    <w:rsid w:val="008C3E55"/>
    <w:rsid w:val="008C403A"/>
    <w:rsid w:val="008C4057"/>
    <w:rsid w:val="008C44E5"/>
    <w:rsid w:val="008C45BD"/>
    <w:rsid w:val="008C49AC"/>
    <w:rsid w:val="008C57A9"/>
    <w:rsid w:val="008C59BC"/>
    <w:rsid w:val="008C5DCB"/>
    <w:rsid w:val="008C6315"/>
    <w:rsid w:val="008C66F4"/>
    <w:rsid w:val="008C7CC9"/>
    <w:rsid w:val="008D07F3"/>
    <w:rsid w:val="008D0F24"/>
    <w:rsid w:val="008D169B"/>
    <w:rsid w:val="008D1C7B"/>
    <w:rsid w:val="008D2150"/>
    <w:rsid w:val="008D3903"/>
    <w:rsid w:val="008D3F8E"/>
    <w:rsid w:val="008D4233"/>
    <w:rsid w:val="008D436F"/>
    <w:rsid w:val="008D474E"/>
    <w:rsid w:val="008D4FDA"/>
    <w:rsid w:val="008D562C"/>
    <w:rsid w:val="008D5A1C"/>
    <w:rsid w:val="008D6032"/>
    <w:rsid w:val="008D69D5"/>
    <w:rsid w:val="008D7410"/>
    <w:rsid w:val="008D76C1"/>
    <w:rsid w:val="008E01E5"/>
    <w:rsid w:val="008E03B3"/>
    <w:rsid w:val="008E07B3"/>
    <w:rsid w:val="008E1058"/>
    <w:rsid w:val="008E1309"/>
    <w:rsid w:val="008E18F2"/>
    <w:rsid w:val="008E1C4F"/>
    <w:rsid w:val="008E1D5A"/>
    <w:rsid w:val="008E2172"/>
    <w:rsid w:val="008E25EB"/>
    <w:rsid w:val="008E2662"/>
    <w:rsid w:val="008E3AE7"/>
    <w:rsid w:val="008E3B64"/>
    <w:rsid w:val="008E3BCB"/>
    <w:rsid w:val="008E40CC"/>
    <w:rsid w:val="008E4899"/>
    <w:rsid w:val="008E4C0D"/>
    <w:rsid w:val="008E5A0F"/>
    <w:rsid w:val="008E5D59"/>
    <w:rsid w:val="008E6576"/>
    <w:rsid w:val="008E6D6C"/>
    <w:rsid w:val="008E6E44"/>
    <w:rsid w:val="008E6EF3"/>
    <w:rsid w:val="008F00AF"/>
    <w:rsid w:val="008F01CA"/>
    <w:rsid w:val="008F0232"/>
    <w:rsid w:val="008F118B"/>
    <w:rsid w:val="008F21B4"/>
    <w:rsid w:val="008F29D1"/>
    <w:rsid w:val="008F2C82"/>
    <w:rsid w:val="008F2F6B"/>
    <w:rsid w:val="008F2F81"/>
    <w:rsid w:val="008F4131"/>
    <w:rsid w:val="008F42FF"/>
    <w:rsid w:val="008F448A"/>
    <w:rsid w:val="008F48E8"/>
    <w:rsid w:val="008F498F"/>
    <w:rsid w:val="008F4BE6"/>
    <w:rsid w:val="008F4C3C"/>
    <w:rsid w:val="008F4E65"/>
    <w:rsid w:val="008F53DC"/>
    <w:rsid w:val="008F5EC8"/>
    <w:rsid w:val="008F6073"/>
    <w:rsid w:val="008F63D5"/>
    <w:rsid w:val="008F67B0"/>
    <w:rsid w:val="008F6D43"/>
    <w:rsid w:val="008F7A87"/>
    <w:rsid w:val="008F7F50"/>
    <w:rsid w:val="009008D9"/>
    <w:rsid w:val="00900932"/>
    <w:rsid w:val="00901A00"/>
    <w:rsid w:val="009033A2"/>
    <w:rsid w:val="009033B5"/>
    <w:rsid w:val="00903743"/>
    <w:rsid w:val="0090423E"/>
    <w:rsid w:val="009045B2"/>
    <w:rsid w:val="009048F4"/>
    <w:rsid w:val="009050D1"/>
    <w:rsid w:val="009051C2"/>
    <w:rsid w:val="009051EF"/>
    <w:rsid w:val="00905CCA"/>
    <w:rsid w:val="00906E43"/>
    <w:rsid w:val="00906FC3"/>
    <w:rsid w:val="0091092C"/>
    <w:rsid w:val="00910CC3"/>
    <w:rsid w:val="009112E8"/>
    <w:rsid w:val="00911369"/>
    <w:rsid w:val="00911A11"/>
    <w:rsid w:val="00911E09"/>
    <w:rsid w:val="00912326"/>
    <w:rsid w:val="00912372"/>
    <w:rsid w:val="009123C2"/>
    <w:rsid w:val="00912E29"/>
    <w:rsid w:val="0091369A"/>
    <w:rsid w:val="00913BC7"/>
    <w:rsid w:val="00913EF8"/>
    <w:rsid w:val="00913F46"/>
    <w:rsid w:val="009145CC"/>
    <w:rsid w:val="0091489F"/>
    <w:rsid w:val="00915129"/>
    <w:rsid w:val="00915460"/>
    <w:rsid w:val="0091598F"/>
    <w:rsid w:val="0091600B"/>
    <w:rsid w:val="0091656F"/>
    <w:rsid w:val="00916D76"/>
    <w:rsid w:val="00916ED9"/>
    <w:rsid w:val="00916EE5"/>
    <w:rsid w:val="00916F71"/>
    <w:rsid w:val="009170C9"/>
    <w:rsid w:val="0091764F"/>
    <w:rsid w:val="00917B19"/>
    <w:rsid w:val="00920014"/>
    <w:rsid w:val="0092144F"/>
    <w:rsid w:val="00921B0A"/>
    <w:rsid w:val="00921DE6"/>
    <w:rsid w:val="00921F2E"/>
    <w:rsid w:val="009227D8"/>
    <w:rsid w:val="009227E7"/>
    <w:rsid w:val="00922C25"/>
    <w:rsid w:val="00922D65"/>
    <w:rsid w:val="0092342A"/>
    <w:rsid w:val="00923D36"/>
    <w:rsid w:val="00924145"/>
    <w:rsid w:val="00924343"/>
    <w:rsid w:val="00925B81"/>
    <w:rsid w:val="00925E77"/>
    <w:rsid w:val="0092635A"/>
    <w:rsid w:val="009271B9"/>
    <w:rsid w:val="00927627"/>
    <w:rsid w:val="009279D4"/>
    <w:rsid w:val="0093032D"/>
    <w:rsid w:val="0093035B"/>
    <w:rsid w:val="0093046F"/>
    <w:rsid w:val="0093061F"/>
    <w:rsid w:val="00930A38"/>
    <w:rsid w:val="0093133D"/>
    <w:rsid w:val="009317C3"/>
    <w:rsid w:val="00931E7C"/>
    <w:rsid w:val="00931E92"/>
    <w:rsid w:val="0093394F"/>
    <w:rsid w:val="00933A2D"/>
    <w:rsid w:val="00933DFB"/>
    <w:rsid w:val="00934920"/>
    <w:rsid w:val="009349A5"/>
    <w:rsid w:val="009350AF"/>
    <w:rsid w:val="00935661"/>
    <w:rsid w:val="00935E4C"/>
    <w:rsid w:val="00936046"/>
    <w:rsid w:val="009360E2"/>
    <w:rsid w:val="009361D6"/>
    <w:rsid w:val="0093620A"/>
    <w:rsid w:val="00936502"/>
    <w:rsid w:val="00936A27"/>
    <w:rsid w:val="00937269"/>
    <w:rsid w:val="009374D3"/>
    <w:rsid w:val="00937D62"/>
    <w:rsid w:val="00940646"/>
    <w:rsid w:val="00940EB4"/>
    <w:rsid w:val="00941AD0"/>
    <w:rsid w:val="009420D9"/>
    <w:rsid w:val="00942479"/>
    <w:rsid w:val="009427D9"/>
    <w:rsid w:val="009427EC"/>
    <w:rsid w:val="009429CC"/>
    <w:rsid w:val="00942F44"/>
    <w:rsid w:val="009434CD"/>
    <w:rsid w:val="009435E6"/>
    <w:rsid w:val="00944791"/>
    <w:rsid w:val="009448C5"/>
    <w:rsid w:val="00944BF1"/>
    <w:rsid w:val="00945239"/>
    <w:rsid w:val="00945CDA"/>
    <w:rsid w:val="0094624D"/>
    <w:rsid w:val="0094672C"/>
    <w:rsid w:val="009468D8"/>
    <w:rsid w:val="0095041A"/>
    <w:rsid w:val="00950D30"/>
    <w:rsid w:val="00951584"/>
    <w:rsid w:val="0095234C"/>
    <w:rsid w:val="00953096"/>
    <w:rsid w:val="009532F7"/>
    <w:rsid w:val="00953878"/>
    <w:rsid w:val="009538B7"/>
    <w:rsid w:val="00953A7B"/>
    <w:rsid w:val="00954619"/>
    <w:rsid w:val="00955468"/>
    <w:rsid w:val="0095556C"/>
    <w:rsid w:val="0095572E"/>
    <w:rsid w:val="00955C8B"/>
    <w:rsid w:val="00956143"/>
    <w:rsid w:val="009565F5"/>
    <w:rsid w:val="00956922"/>
    <w:rsid w:val="009569D9"/>
    <w:rsid w:val="00956ED3"/>
    <w:rsid w:val="0095711F"/>
    <w:rsid w:val="00957380"/>
    <w:rsid w:val="00957F9D"/>
    <w:rsid w:val="00960189"/>
    <w:rsid w:val="00960510"/>
    <w:rsid w:val="00960964"/>
    <w:rsid w:val="00960ADF"/>
    <w:rsid w:val="0096101D"/>
    <w:rsid w:val="009621D7"/>
    <w:rsid w:val="009627DB"/>
    <w:rsid w:val="0096284C"/>
    <w:rsid w:val="00962989"/>
    <w:rsid w:val="00962D42"/>
    <w:rsid w:val="00962E5D"/>
    <w:rsid w:val="009635B5"/>
    <w:rsid w:val="00963662"/>
    <w:rsid w:val="00963A4D"/>
    <w:rsid w:val="00964502"/>
    <w:rsid w:val="009646FF"/>
    <w:rsid w:val="009647FC"/>
    <w:rsid w:val="00964811"/>
    <w:rsid w:val="00964817"/>
    <w:rsid w:val="009651F7"/>
    <w:rsid w:val="00965557"/>
    <w:rsid w:val="00965C7B"/>
    <w:rsid w:val="009660DF"/>
    <w:rsid w:val="00966238"/>
    <w:rsid w:val="009665BE"/>
    <w:rsid w:val="00966C5C"/>
    <w:rsid w:val="00967160"/>
    <w:rsid w:val="009673F6"/>
    <w:rsid w:val="009678E8"/>
    <w:rsid w:val="00967ABF"/>
    <w:rsid w:val="00970CB3"/>
    <w:rsid w:val="00970F79"/>
    <w:rsid w:val="0097103A"/>
    <w:rsid w:val="00971280"/>
    <w:rsid w:val="009712FE"/>
    <w:rsid w:val="0097178A"/>
    <w:rsid w:val="00971D44"/>
    <w:rsid w:val="00973F19"/>
    <w:rsid w:val="0097402E"/>
    <w:rsid w:val="00974092"/>
    <w:rsid w:val="009748DF"/>
    <w:rsid w:val="00974E2C"/>
    <w:rsid w:val="0097525C"/>
    <w:rsid w:val="009753EC"/>
    <w:rsid w:val="00975525"/>
    <w:rsid w:val="00975792"/>
    <w:rsid w:val="00975AB1"/>
    <w:rsid w:val="009762B4"/>
    <w:rsid w:val="00976849"/>
    <w:rsid w:val="00976A30"/>
    <w:rsid w:val="00977056"/>
    <w:rsid w:val="00977681"/>
    <w:rsid w:val="00977DDF"/>
    <w:rsid w:val="00977FD7"/>
    <w:rsid w:val="0098076F"/>
    <w:rsid w:val="00980973"/>
    <w:rsid w:val="009810B9"/>
    <w:rsid w:val="009816BB"/>
    <w:rsid w:val="00982216"/>
    <w:rsid w:val="009824C3"/>
    <w:rsid w:val="00982A2C"/>
    <w:rsid w:val="00982C85"/>
    <w:rsid w:val="009831C4"/>
    <w:rsid w:val="00983CB4"/>
    <w:rsid w:val="009845C3"/>
    <w:rsid w:val="009848B8"/>
    <w:rsid w:val="0098523E"/>
    <w:rsid w:val="00985BC7"/>
    <w:rsid w:val="00985CBF"/>
    <w:rsid w:val="00985FFE"/>
    <w:rsid w:val="009860A7"/>
    <w:rsid w:val="00986432"/>
    <w:rsid w:val="009864FA"/>
    <w:rsid w:val="009865DF"/>
    <w:rsid w:val="00986C52"/>
    <w:rsid w:val="00987449"/>
    <w:rsid w:val="0098761C"/>
    <w:rsid w:val="00987A61"/>
    <w:rsid w:val="00987DF6"/>
    <w:rsid w:val="00987EA2"/>
    <w:rsid w:val="00987EFA"/>
    <w:rsid w:val="00990228"/>
    <w:rsid w:val="0099056B"/>
    <w:rsid w:val="009906EC"/>
    <w:rsid w:val="00991450"/>
    <w:rsid w:val="009917EF"/>
    <w:rsid w:val="00991993"/>
    <w:rsid w:val="00992728"/>
    <w:rsid w:val="009928DF"/>
    <w:rsid w:val="00992D16"/>
    <w:rsid w:val="00993D71"/>
    <w:rsid w:val="009943D0"/>
    <w:rsid w:val="00994B39"/>
    <w:rsid w:val="0099508C"/>
    <w:rsid w:val="00995128"/>
    <w:rsid w:val="0099520F"/>
    <w:rsid w:val="00995339"/>
    <w:rsid w:val="00995394"/>
    <w:rsid w:val="009953B8"/>
    <w:rsid w:val="009961C4"/>
    <w:rsid w:val="009966A4"/>
    <w:rsid w:val="00996A33"/>
    <w:rsid w:val="00997E8B"/>
    <w:rsid w:val="009A0322"/>
    <w:rsid w:val="009A06A5"/>
    <w:rsid w:val="009A08C9"/>
    <w:rsid w:val="009A09D5"/>
    <w:rsid w:val="009A0E1D"/>
    <w:rsid w:val="009A0E1E"/>
    <w:rsid w:val="009A1219"/>
    <w:rsid w:val="009A13EE"/>
    <w:rsid w:val="009A2241"/>
    <w:rsid w:val="009A23AE"/>
    <w:rsid w:val="009A2BCA"/>
    <w:rsid w:val="009A2CCB"/>
    <w:rsid w:val="009A2F05"/>
    <w:rsid w:val="009A330C"/>
    <w:rsid w:val="009A3404"/>
    <w:rsid w:val="009A351F"/>
    <w:rsid w:val="009A36AD"/>
    <w:rsid w:val="009A3E1F"/>
    <w:rsid w:val="009A3E85"/>
    <w:rsid w:val="009A4BE3"/>
    <w:rsid w:val="009A4BF0"/>
    <w:rsid w:val="009A5201"/>
    <w:rsid w:val="009A53A4"/>
    <w:rsid w:val="009A57F9"/>
    <w:rsid w:val="009A686D"/>
    <w:rsid w:val="009A6DB2"/>
    <w:rsid w:val="009A70B3"/>
    <w:rsid w:val="009A7285"/>
    <w:rsid w:val="009A780E"/>
    <w:rsid w:val="009A78F4"/>
    <w:rsid w:val="009B04F0"/>
    <w:rsid w:val="009B097E"/>
    <w:rsid w:val="009B1168"/>
    <w:rsid w:val="009B16F2"/>
    <w:rsid w:val="009B1A96"/>
    <w:rsid w:val="009B1D12"/>
    <w:rsid w:val="009B348C"/>
    <w:rsid w:val="009B354D"/>
    <w:rsid w:val="009B36B5"/>
    <w:rsid w:val="009B3903"/>
    <w:rsid w:val="009B3B4E"/>
    <w:rsid w:val="009B3D19"/>
    <w:rsid w:val="009B41D4"/>
    <w:rsid w:val="009B4262"/>
    <w:rsid w:val="009B43B6"/>
    <w:rsid w:val="009B43EC"/>
    <w:rsid w:val="009B465D"/>
    <w:rsid w:val="009B4DAD"/>
    <w:rsid w:val="009B5CEA"/>
    <w:rsid w:val="009B6091"/>
    <w:rsid w:val="009B65D0"/>
    <w:rsid w:val="009B6680"/>
    <w:rsid w:val="009B6AAF"/>
    <w:rsid w:val="009B710A"/>
    <w:rsid w:val="009B772B"/>
    <w:rsid w:val="009B7C1E"/>
    <w:rsid w:val="009C0082"/>
    <w:rsid w:val="009C125B"/>
    <w:rsid w:val="009C13D4"/>
    <w:rsid w:val="009C23C5"/>
    <w:rsid w:val="009C2445"/>
    <w:rsid w:val="009C313C"/>
    <w:rsid w:val="009C3492"/>
    <w:rsid w:val="009C3558"/>
    <w:rsid w:val="009C3E58"/>
    <w:rsid w:val="009C40E5"/>
    <w:rsid w:val="009C4755"/>
    <w:rsid w:val="009C4A88"/>
    <w:rsid w:val="009C5320"/>
    <w:rsid w:val="009C5BC4"/>
    <w:rsid w:val="009C5C1F"/>
    <w:rsid w:val="009C6829"/>
    <w:rsid w:val="009C7105"/>
    <w:rsid w:val="009C7278"/>
    <w:rsid w:val="009C77EC"/>
    <w:rsid w:val="009C7A92"/>
    <w:rsid w:val="009D037E"/>
    <w:rsid w:val="009D0598"/>
    <w:rsid w:val="009D05FC"/>
    <w:rsid w:val="009D1079"/>
    <w:rsid w:val="009D118A"/>
    <w:rsid w:val="009D175C"/>
    <w:rsid w:val="009D184B"/>
    <w:rsid w:val="009D2425"/>
    <w:rsid w:val="009D2961"/>
    <w:rsid w:val="009D35BD"/>
    <w:rsid w:val="009D35EC"/>
    <w:rsid w:val="009D377A"/>
    <w:rsid w:val="009D3A23"/>
    <w:rsid w:val="009D3A2D"/>
    <w:rsid w:val="009D4BC9"/>
    <w:rsid w:val="009D530B"/>
    <w:rsid w:val="009D5855"/>
    <w:rsid w:val="009D58F3"/>
    <w:rsid w:val="009D5C88"/>
    <w:rsid w:val="009D61BE"/>
    <w:rsid w:val="009D6DE1"/>
    <w:rsid w:val="009D6EB2"/>
    <w:rsid w:val="009D79CF"/>
    <w:rsid w:val="009D7C0D"/>
    <w:rsid w:val="009D7C33"/>
    <w:rsid w:val="009E04D6"/>
    <w:rsid w:val="009E07C4"/>
    <w:rsid w:val="009E0DDD"/>
    <w:rsid w:val="009E123E"/>
    <w:rsid w:val="009E1400"/>
    <w:rsid w:val="009E15F6"/>
    <w:rsid w:val="009E2619"/>
    <w:rsid w:val="009E32C6"/>
    <w:rsid w:val="009E3BAD"/>
    <w:rsid w:val="009E4360"/>
    <w:rsid w:val="009E4618"/>
    <w:rsid w:val="009E4F63"/>
    <w:rsid w:val="009E5855"/>
    <w:rsid w:val="009E6373"/>
    <w:rsid w:val="009E7474"/>
    <w:rsid w:val="009E788B"/>
    <w:rsid w:val="009E7BC3"/>
    <w:rsid w:val="009F06CD"/>
    <w:rsid w:val="009F06FC"/>
    <w:rsid w:val="009F072F"/>
    <w:rsid w:val="009F0CB4"/>
    <w:rsid w:val="009F140E"/>
    <w:rsid w:val="009F191F"/>
    <w:rsid w:val="009F1C34"/>
    <w:rsid w:val="009F2327"/>
    <w:rsid w:val="009F233D"/>
    <w:rsid w:val="009F2759"/>
    <w:rsid w:val="009F2886"/>
    <w:rsid w:val="009F2B68"/>
    <w:rsid w:val="009F2B99"/>
    <w:rsid w:val="009F3042"/>
    <w:rsid w:val="009F313C"/>
    <w:rsid w:val="009F3227"/>
    <w:rsid w:val="009F3D9D"/>
    <w:rsid w:val="009F4015"/>
    <w:rsid w:val="009F4419"/>
    <w:rsid w:val="009F4BE7"/>
    <w:rsid w:val="009F4DBE"/>
    <w:rsid w:val="009F5315"/>
    <w:rsid w:val="009F57A3"/>
    <w:rsid w:val="009F5AF4"/>
    <w:rsid w:val="009F6406"/>
    <w:rsid w:val="009F6D75"/>
    <w:rsid w:val="009F71DE"/>
    <w:rsid w:val="009F75E6"/>
    <w:rsid w:val="009F77F9"/>
    <w:rsid w:val="009F795D"/>
    <w:rsid w:val="009F7D42"/>
    <w:rsid w:val="00A000F0"/>
    <w:rsid w:val="00A00133"/>
    <w:rsid w:val="00A0074A"/>
    <w:rsid w:val="00A00FFD"/>
    <w:rsid w:val="00A01457"/>
    <w:rsid w:val="00A017F2"/>
    <w:rsid w:val="00A023DA"/>
    <w:rsid w:val="00A02434"/>
    <w:rsid w:val="00A02FFB"/>
    <w:rsid w:val="00A03383"/>
    <w:rsid w:val="00A03A06"/>
    <w:rsid w:val="00A03E07"/>
    <w:rsid w:val="00A03E6C"/>
    <w:rsid w:val="00A041D3"/>
    <w:rsid w:val="00A04787"/>
    <w:rsid w:val="00A051E3"/>
    <w:rsid w:val="00A05753"/>
    <w:rsid w:val="00A06165"/>
    <w:rsid w:val="00A06276"/>
    <w:rsid w:val="00A069E2"/>
    <w:rsid w:val="00A07369"/>
    <w:rsid w:val="00A078D6"/>
    <w:rsid w:val="00A07932"/>
    <w:rsid w:val="00A1011E"/>
    <w:rsid w:val="00A10A06"/>
    <w:rsid w:val="00A10F43"/>
    <w:rsid w:val="00A10F8F"/>
    <w:rsid w:val="00A111EE"/>
    <w:rsid w:val="00A11A09"/>
    <w:rsid w:val="00A11E9E"/>
    <w:rsid w:val="00A12079"/>
    <w:rsid w:val="00A128B8"/>
    <w:rsid w:val="00A12B48"/>
    <w:rsid w:val="00A13005"/>
    <w:rsid w:val="00A14781"/>
    <w:rsid w:val="00A1520F"/>
    <w:rsid w:val="00A15412"/>
    <w:rsid w:val="00A15A4E"/>
    <w:rsid w:val="00A15BFA"/>
    <w:rsid w:val="00A15C99"/>
    <w:rsid w:val="00A161D0"/>
    <w:rsid w:val="00A1624D"/>
    <w:rsid w:val="00A163B8"/>
    <w:rsid w:val="00A16434"/>
    <w:rsid w:val="00A16C22"/>
    <w:rsid w:val="00A17B89"/>
    <w:rsid w:val="00A17D4F"/>
    <w:rsid w:val="00A20093"/>
    <w:rsid w:val="00A20760"/>
    <w:rsid w:val="00A20DD5"/>
    <w:rsid w:val="00A215E8"/>
    <w:rsid w:val="00A217FC"/>
    <w:rsid w:val="00A22A97"/>
    <w:rsid w:val="00A23193"/>
    <w:rsid w:val="00A232B9"/>
    <w:rsid w:val="00A235F9"/>
    <w:rsid w:val="00A237A7"/>
    <w:rsid w:val="00A23B27"/>
    <w:rsid w:val="00A24024"/>
    <w:rsid w:val="00A24210"/>
    <w:rsid w:val="00A2482D"/>
    <w:rsid w:val="00A24BB3"/>
    <w:rsid w:val="00A24C79"/>
    <w:rsid w:val="00A24F4F"/>
    <w:rsid w:val="00A2515E"/>
    <w:rsid w:val="00A2588A"/>
    <w:rsid w:val="00A25F87"/>
    <w:rsid w:val="00A26164"/>
    <w:rsid w:val="00A2629A"/>
    <w:rsid w:val="00A2647A"/>
    <w:rsid w:val="00A27B28"/>
    <w:rsid w:val="00A30024"/>
    <w:rsid w:val="00A31774"/>
    <w:rsid w:val="00A317FE"/>
    <w:rsid w:val="00A31C24"/>
    <w:rsid w:val="00A31D94"/>
    <w:rsid w:val="00A32759"/>
    <w:rsid w:val="00A32C05"/>
    <w:rsid w:val="00A32D50"/>
    <w:rsid w:val="00A3316F"/>
    <w:rsid w:val="00A333C2"/>
    <w:rsid w:val="00A33421"/>
    <w:rsid w:val="00A33667"/>
    <w:rsid w:val="00A336A4"/>
    <w:rsid w:val="00A33FE8"/>
    <w:rsid w:val="00A34233"/>
    <w:rsid w:val="00A34BB4"/>
    <w:rsid w:val="00A34BE2"/>
    <w:rsid w:val="00A35145"/>
    <w:rsid w:val="00A35BAC"/>
    <w:rsid w:val="00A366C6"/>
    <w:rsid w:val="00A40DED"/>
    <w:rsid w:val="00A413CA"/>
    <w:rsid w:val="00A41667"/>
    <w:rsid w:val="00A42C7F"/>
    <w:rsid w:val="00A43AFB"/>
    <w:rsid w:val="00A43B20"/>
    <w:rsid w:val="00A43EAA"/>
    <w:rsid w:val="00A43F33"/>
    <w:rsid w:val="00A443B5"/>
    <w:rsid w:val="00A4457D"/>
    <w:rsid w:val="00A447FE"/>
    <w:rsid w:val="00A44D94"/>
    <w:rsid w:val="00A44E90"/>
    <w:rsid w:val="00A4547B"/>
    <w:rsid w:val="00A45916"/>
    <w:rsid w:val="00A46545"/>
    <w:rsid w:val="00A46699"/>
    <w:rsid w:val="00A4671E"/>
    <w:rsid w:val="00A46C45"/>
    <w:rsid w:val="00A46CE4"/>
    <w:rsid w:val="00A473C3"/>
    <w:rsid w:val="00A4764D"/>
    <w:rsid w:val="00A47897"/>
    <w:rsid w:val="00A47926"/>
    <w:rsid w:val="00A50141"/>
    <w:rsid w:val="00A50373"/>
    <w:rsid w:val="00A503C5"/>
    <w:rsid w:val="00A50500"/>
    <w:rsid w:val="00A50530"/>
    <w:rsid w:val="00A51194"/>
    <w:rsid w:val="00A5133E"/>
    <w:rsid w:val="00A5144B"/>
    <w:rsid w:val="00A51A66"/>
    <w:rsid w:val="00A51A70"/>
    <w:rsid w:val="00A525F9"/>
    <w:rsid w:val="00A529E5"/>
    <w:rsid w:val="00A52C30"/>
    <w:rsid w:val="00A52C74"/>
    <w:rsid w:val="00A53ADB"/>
    <w:rsid w:val="00A540B5"/>
    <w:rsid w:val="00A54237"/>
    <w:rsid w:val="00A550D7"/>
    <w:rsid w:val="00A56344"/>
    <w:rsid w:val="00A56490"/>
    <w:rsid w:val="00A56D7E"/>
    <w:rsid w:val="00A57A29"/>
    <w:rsid w:val="00A603D6"/>
    <w:rsid w:val="00A6145A"/>
    <w:rsid w:val="00A615D0"/>
    <w:rsid w:val="00A61F2F"/>
    <w:rsid w:val="00A62109"/>
    <w:rsid w:val="00A62272"/>
    <w:rsid w:val="00A623BA"/>
    <w:rsid w:val="00A62CBF"/>
    <w:rsid w:val="00A62F04"/>
    <w:rsid w:val="00A6368B"/>
    <w:rsid w:val="00A63864"/>
    <w:rsid w:val="00A6432C"/>
    <w:rsid w:val="00A6492D"/>
    <w:rsid w:val="00A65196"/>
    <w:rsid w:val="00A651D8"/>
    <w:rsid w:val="00A654EB"/>
    <w:rsid w:val="00A65EAF"/>
    <w:rsid w:val="00A66092"/>
    <w:rsid w:val="00A662FB"/>
    <w:rsid w:val="00A66377"/>
    <w:rsid w:val="00A66594"/>
    <w:rsid w:val="00A67C0E"/>
    <w:rsid w:val="00A70ED1"/>
    <w:rsid w:val="00A717CE"/>
    <w:rsid w:val="00A71D6C"/>
    <w:rsid w:val="00A7213C"/>
    <w:rsid w:val="00A724D4"/>
    <w:rsid w:val="00A72736"/>
    <w:rsid w:val="00A729EE"/>
    <w:rsid w:val="00A72D75"/>
    <w:rsid w:val="00A731D3"/>
    <w:rsid w:val="00A73BD8"/>
    <w:rsid w:val="00A74353"/>
    <w:rsid w:val="00A74761"/>
    <w:rsid w:val="00A747D9"/>
    <w:rsid w:val="00A74B66"/>
    <w:rsid w:val="00A755AD"/>
    <w:rsid w:val="00A75AF6"/>
    <w:rsid w:val="00A75D3D"/>
    <w:rsid w:val="00A761DA"/>
    <w:rsid w:val="00A76EE2"/>
    <w:rsid w:val="00A772CF"/>
    <w:rsid w:val="00A77774"/>
    <w:rsid w:val="00A778C7"/>
    <w:rsid w:val="00A77C0A"/>
    <w:rsid w:val="00A77E7B"/>
    <w:rsid w:val="00A802EF"/>
    <w:rsid w:val="00A806DB"/>
    <w:rsid w:val="00A80CEE"/>
    <w:rsid w:val="00A81A25"/>
    <w:rsid w:val="00A81AAF"/>
    <w:rsid w:val="00A81E22"/>
    <w:rsid w:val="00A81F40"/>
    <w:rsid w:val="00A81FD9"/>
    <w:rsid w:val="00A8280A"/>
    <w:rsid w:val="00A829FA"/>
    <w:rsid w:val="00A82F73"/>
    <w:rsid w:val="00A8312A"/>
    <w:rsid w:val="00A833D9"/>
    <w:rsid w:val="00A8359B"/>
    <w:rsid w:val="00A83865"/>
    <w:rsid w:val="00A838FC"/>
    <w:rsid w:val="00A83A96"/>
    <w:rsid w:val="00A83EFF"/>
    <w:rsid w:val="00A84BAA"/>
    <w:rsid w:val="00A8500D"/>
    <w:rsid w:val="00A8586E"/>
    <w:rsid w:val="00A85AD9"/>
    <w:rsid w:val="00A85D91"/>
    <w:rsid w:val="00A860B5"/>
    <w:rsid w:val="00A8667D"/>
    <w:rsid w:val="00A86C4D"/>
    <w:rsid w:val="00A86F5E"/>
    <w:rsid w:val="00A874C5"/>
    <w:rsid w:val="00A901AF"/>
    <w:rsid w:val="00A901F9"/>
    <w:rsid w:val="00A90569"/>
    <w:rsid w:val="00A9099E"/>
    <w:rsid w:val="00A91050"/>
    <w:rsid w:val="00A91AF6"/>
    <w:rsid w:val="00A92264"/>
    <w:rsid w:val="00A923E1"/>
    <w:rsid w:val="00A92AAF"/>
    <w:rsid w:val="00A9304C"/>
    <w:rsid w:val="00A930FF"/>
    <w:rsid w:val="00A9357A"/>
    <w:rsid w:val="00A9447D"/>
    <w:rsid w:val="00A94676"/>
    <w:rsid w:val="00A94AAE"/>
    <w:rsid w:val="00A94C61"/>
    <w:rsid w:val="00A955B9"/>
    <w:rsid w:val="00A95ABF"/>
    <w:rsid w:val="00A9654E"/>
    <w:rsid w:val="00A96716"/>
    <w:rsid w:val="00A96F04"/>
    <w:rsid w:val="00A971EB"/>
    <w:rsid w:val="00A9724B"/>
    <w:rsid w:val="00A97271"/>
    <w:rsid w:val="00A972C8"/>
    <w:rsid w:val="00A97983"/>
    <w:rsid w:val="00A97E06"/>
    <w:rsid w:val="00A97F03"/>
    <w:rsid w:val="00AA0276"/>
    <w:rsid w:val="00AA0B1F"/>
    <w:rsid w:val="00AA0E0B"/>
    <w:rsid w:val="00AA14C6"/>
    <w:rsid w:val="00AA1544"/>
    <w:rsid w:val="00AA15F0"/>
    <w:rsid w:val="00AA16D3"/>
    <w:rsid w:val="00AA1AE4"/>
    <w:rsid w:val="00AA202C"/>
    <w:rsid w:val="00AA2AA6"/>
    <w:rsid w:val="00AA3724"/>
    <w:rsid w:val="00AA3DF4"/>
    <w:rsid w:val="00AA3E68"/>
    <w:rsid w:val="00AA4D85"/>
    <w:rsid w:val="00AA62E6"/>
    <w:rsid w:val="00AA674B"/>
    <w:rsid w:val="00AA70B2"/>
    <w:rsid w:val="00AA710A"/>
    <w:rsid w:val="00AA7995"/>
    <w:rsid w:val="00AA7CE3"/>
    <w:rsid w:val="00AA7F08"/>
    <w:rsid w:val="00AB041B"/>
    <w:rsid w:val="00AB0867"/>
    <w:rsid w:val="00AB0900"/>
    <w:rsid w:val="00AB0B27"/>
    <w:rsid w:val="00AB0BEB"/>
    <w:rsid w:val="00AB0E12"/>
    <w:rsid w:val="00AB0F01"/>
    <w:rsid w:val="00AB2617"/>
    <w:rsid w:val="00AB34A2"/>
    <w:rsid w:val="00AB3C53"/>
    <w:rsid w:val="00AB4242"/>
    <w:rsid w:val="00AB4314"/>
    <w:rsid w:val="00AB44C2"/>
    <w:rsid w:val="00AB552C"/>
    <w:rsid w:val="00AB5591"/>
    <w:rsid w:val="00AB563B"/>
    <w:rsid w:val="00AB564D"/>
    <w:rsid w:val="00AB6287"/>
    <w:rsid w:val="00AB651A"/>
    <w:rsid w:val="00AB6A85"/>
    <w:rsid w:val="00AB6C08"/>
    <w:rsid w:val="00AB7A79"/>
    <w:rsid w:val="00AB7C12"/>
    <w:rsid w:val="00AB7D9B"/>
    <w:rsid w:val="00AB7FB2"/>
    <w:rsid w:val="00AC03D4"/>
    <w:rsid w:val="00AC074D"/>
    <w:rsid w:val="00AC0B51"/>
    <w:rsid w:val="00AC0C56"/>
    <w:rsid w:val="00AC0CA0"/>
    <w:rsid w:val="00AC133A"/>
    <w:rsid w:val="00AC1B06"/>
    <w:rsid w:val="00AC1EE2"/>
    <w:rsid w:val="00AC244D"/>
    <w:rsid w:val="00AC3039"/>
    <w:rsid w:val="00AC30C0"/>
    <w:rsid w:val="00AC33AE"/>
    <w:rsid w:val="00AC33B7"/>
    <w:rsid w:val="00AC36CD"/>
    <w:rsid w:val="00AC38DC"/>
    <w:rsid w:val="00AC3922"/>
    <w:rsid w:val="00AC3FD5"/>
    <w:rsid w:val="00AC4048"/>
    <w:rsid w:val="00AC53D5"/>
    <w:rsid w:val="00AC588E"/>
    <w:rsid w:val="00AC5EE8"/>
    <w:rsid w:val="00AC6016"/>
    <w:rsid w:val="00AC66FB"/>
    <w:rsid w:val="00AC72B2"/>
    <w:rsid w:val="00AC7788"/>
    <w:rsid w:val="00AC7DC3"/>
    <w:rsid w:val="00AD0141"/>
    <w:rsid w:val="00AD01A3"/>
    <w:rsid w:val="00AD02A6"/>
    <w:rsid w:val="00AD0778"/>
    <w:rsid w:val="00AD1D7A"/>
    <w:rsid w:val="00AD28EF"/>
    <w:rsid w:val="00AD2FE8"/>
    <w:rsid w:val="00AD3359"/>
    <w:rsid w:val="00AD3782"/>
    <w:rsid w:val="00AD3819"/>
    <w:rsid w:val="00AD39D7"/>
    <w:rsid w:val="00AD3E8A"/>
    <w:rsid w:val="00AD4364"/>
    <w:rsid w:val="00AD45A7"/>
    <w:rsid w:val="00AD57DD"/>
    <w:rsid w:val="00AD60A2"/>
    <w:rsid w:val="00AD6249"/>
    <w:rsid w:val="00AD6743"/>
    <w:rsid w:val="00AD7B86"/>
    <w:rsid w:val="00AE0204"/>
    <w:rsid w:val="00AE081A"/>
    <w:rsid w:val="00AE0882"/>
    <w:rsid w:val="00AE0D11"/>
    <w:rsid w:val="00AE0DD0"/>
    <w:rsid w:val="00AE17C7"/>
    <w:rsid w:val="00AE1BD0"/>
    <w:rsid w:val="00AE1D2F"/>
    <w:rsid w:val="00AE2537"/>
    <w:rsid w:val="00AE2F35"/>
    <w:rsid w:val="00AE323A"/>
    <w:rsid w:val="00AE32F2"/>
    <w:rsid w:val="00AE35D2"/>
    <w:rsid w:val="00AE3809"/>
    <w:rsid w:val="00AE4218"/>
    <w:rsid w:val="00AE4294"/>
    <w:rsid w:val="00AE485F"/>
    <w:rsid w:val="00AE49ED"/>
    <w:rsid w:val="00AE51E8"/>
    <w:rsid w:val="00AE5214"/>
    <w:rsid w:val="00AE526E"/>
    <w:rsid w:val="00AE530C"/>
    <w:rsid w:val="00AE56FC"/>
    <w:rsid w:val="00AE598F"/>
    <w:rsid w:val="00AE6101"/>
    <w:rsid w:val="00AE6668"/>
    <w:rsid w:val="00AE667D"/>
    <w:rsid w:val="00AE6949"/>
    <w:rsid w:val="00AE6F92"/>
    <w:rsid w:val="00AE70B9"/>
    <w:rsid w:val="00AE7F34"/>
    <w:rsid w:val="00AF00D6"/>
    <w:rsid w:val="00AF0535"/>
    <w:rsid w:val="00AF0854"/>
    <w:rsid w:val="00AF08EB"/>
    <w:rsid w:val="00AF0A90"/>
    <w:rsid w:val="00AF0B74"/>
    <w:rsid w:val="00AF14D2"/>
    <w:rsid w:val="00AF15D6"/>
    <w:rsid w:val="00AF186C"/>
    <w:rsid w:val="00AF2554"/>
    <w:rsid w:val="00AF2AED"/>
    <w:rsid w:val="00AF2BF4"/>
    <w:rsid w:val="00AF3579"/>
    <w:rsid w:val="00AF35F9"/>
    <w:rsid w:val="00AF370E"/>
    <w:rsid w:val="00AF3C46"/>
    <w:rsid w:val="00AF4FB6"/>
    <w:rsid w:val="00AF522C"/>
    <w:rsid w:val="00AF5B11"/>
    <w:rsid w:val="00AF5DAA"/>
    <w:rsid w:val="00AF6C17"/>
    <w:rsid w:val="00AF6EF3"/>
    <w:rsid w:val="00AF7C43"/>
    <w:rsid w:val="00AF7FEB"/>
    <w:rsid w:val="00B00218"/>
    <w:rsid w:val="00B01301"/>
    <w:rsid w:val="00B01914"/>
    <w:rsid w:val="00B01D14"/>
    <w:rsid w:val="00B01DC2"/>
    <w:rsid w:val="00B029D8"/>
    <w:rsid w:val="00B02AE0"/>
    <w:rsid w:val="00B02C65"/>
    <w:rsid w:val="00B02ED1"/>
    <w:rsid w:val="00B039A7"/>
    <w:rsid w:val="00B03C3F"/>
    <w:rsid w:val="00B03C4C"/>
    <w:rsid w:val="00B03D80"/>
    <w:rsid w:val="00B04A98"/>
    <w:rsid w:val="00B04ED1"/>
    <w:rsid w:val="00B04ED8"/>
    <w:rsid w:val="00B04FA4"/>
    <w:rsid w:val="00B053ED"/>
    <w:rsid w:val="00B05940"/>
    <w:rsid w:val="00B05E8A"/>
    <w:rsid w:val="00B061BA"/>
    <w:rsid w:val="00B062AD"/>
    <w:rsid w:val="00B0658C"/>
    <w:rsid w:val="00B06876"/>
    <w:rsid w:val="00B07493"/>
    <w:rsid w:val="00B07565"/>
    <w:rsid w:val="00B0757E"/>
    <w:rsid w:val="00B076B3"/>
    <w:rsid w:val="00B100C4"/>
    <w:rsid w:val="00B101C9"/>
    <w:rsid w:val="00B10A3C"/>
    <w:rsid w:val="00B10B65"/>
    <w:rsid w:val="00B10DCE"/>
    <w:rsid w:val="00B117F0"/>
    <w:rsid w:val="00B118F4"/>
    <w:rsid w:val="00B12C0E"/>
    <w:rsid w:val="00B13CD4"/>
    <w:rsid w:val="00B1502C"/>
    <w:rsid w:val="00B1596D"/>
    <w:rsid w:val="00B161BD"/>
    <w:rsid w:val="00B1640F"/>
    <w:rsid w:val="00B167D7"/>
    <w:rsid w:val="00B169B1"/>
    <w:rsid w:val="00B16A32"/>
    <w:rsid w:val="00B16AF2"/>
    <w:rsid w:val="00B16EEF"/>
    <w:rsid w:val="00B1716A"/>
    <w:rsid w:val="00B17C31"/>
    <w:rsid w:val="00B17D5B"/>
    <w:rsid w:val="00B20606"/>
    <w:rsid w:val="00B208D2"/>
    <w:rsid w:val="00B212DD"/>
    <w:rsid w:val="00B2182F"/>
    <w:rsid w:val="00B21DDF"/>
    <w:rsid w:val="00B21FC1"/>
    <w:rsid w:val="00B22177"/>
    <w:rsid w:val="00B224D9"/>
    <w:rsid w:val="00B22DA6"/>
    <w:rsid w:val="00B22F46"/>
    <w:rsid w:val="00B231DB"/>
    <w:rsid w:val="00B23369"/>
    <w:rsid w:val="00B233F5"/>
    <w:rsid w:val="00B2347A"/>
    <w:rsid w:val="00B23CAC"/>
    <w:rsid w:val="00B24051"/>
    <w:rsid w:val="00B243D0"/>
    <w:rsid w:val="00B24D2B"/>
    <w:rsid w:val="00B256B8"/>
    <w:rsid w:val="00B25A63"/>
    <w:rsid w:val="00B25D5C"/>
    <w:rsid w:val="00B264D8"/>
    <w:rsid w:val="00B26559"/>
    <w:rsid w:val="00B26CD0"/>
    <w:rsid w:val="00B2778E"/>
    <w:rsid w:val="00B279BA"/>
    <w:rsid w:val="00B3109C"/>
    <w:rsid w:val="00B31897"/>
    <w:rsid w:val="00B318CF"/>
    <w:rsid w:val="00B3197D"/>
    <w:rsid w:val="00B32230"/>
    <w:rsid w:val="00B3264E"/>
    <w:rsid w:val="00B33912"/>
    <w:rsid w:val="00B33D7B"/>
    <w:rsid w:val="00B33DBE"/>
    <w:rsid w:val="00B347CE"/>
    <w:rsid w:val="00B34DB8"/>
    <w:rsid w:val="00B34F6F"/>
    <w:rsid w:val="00B351BF"/>
    <w:rsid w:val="00B35A28"/>
    <w:rsid w:val="00B35BC5"/>
    <w:rsid w:val="00B36ABA"/>
    <w:rsid w:val="00B37330"/>
    <w:rsid w:val="00B373A8"/>
    <w:rsid w:val="00B37649"/>
    <w:rsid w:val="00B37662"/>
    <w:rsid w:val="00B377DD"/>
    <w:rsid w:val="00B37980"/>
    <w:rsid w:val="00B37B3A"/>
    <w:rsid w:val="00B37F54"/>
    <w:rsid w:val="00B40807"/>
    <w:rsid w:val="00B4094F"/>
    <w:rsid w:val="00B409F6"/>
    <w:rsid w:val="00B414D8"/>
    <w:rsid w:val="00B416A3"/>
    <w:rsid w:val="00B41B72"/>
    <w:rsid w:val="00B4257B"/>
    <w:rsid w:val="00B425C1"/>
    <w:rsid w:val="00B431A4"/>
    <w:rsid w:val="00B4348D"/>
    <w:rsid w:val="00B43516"/>
    <w:rsid w:val="00B4379D"/>
    <w:rsid w:val="00B437D3"/>
    <w:rsid w:val="00B43EC2"/>
    <w:rsid w:val="00B441D0"/>
    <w:rsid w:val="00B444DF"/>
    <w:rsid w:val="00B45516"/>
    <w:rsid w:val="00B458DE"/>
    <w:rsid w:val="00B467CB"/>
    <w:rsid w:val="00B46D69"/>
    <w:rsid w:val="00B470EF"/>
    <w:rsid w:val="00B47427"/>
    <w:rsid w:val="00B47509"/>
    <w:rsid w:val="00B4779B"/>
    <w:rsid w:val="00B479AE"/>
    <w:rsid w:val="00B47FB5"/>
    <w:rsid w:val="00B50A0E"/>
    <w:rsid w:val="00B50AA8"/>
    <w:rsid w:val="00B512DB"/>
    <w:rsid w:val="00B51933"/>
    <w:rsid w:val="00B51979"/>
    <w:rsid w:val="00B519EB"/>
    <w:rsid w:val="00B52E33"/>
    <w:rsid w:val="00B52EF1"/>
    <w:rsid w:val="00B52FFE"/>
    <w:rsid w:val="00B5366C"/>
    <w:rsid w:val="00B54160"/>
    <w:rsid w:val="00B5424F"/>
    <w:rsid w:val="00B54552"/>
    <w:rsid w:val="00B55195"/>
    <w:rsid w:val="00B55383"/>
    <w:rsid w:val="00B553BD"/>
    <w:rsid w:val="00B55932"/>
    <w:rsid w:val="00B55BA1"/>
    <w:rsid w:val="00B5634C"/>
    <w:rsid w:val="00B567D8"/>
    <w:rsid w:val="00B56FFC"/>
    <w:rsid w:val="00B57544"/>
    <w:rsid w:val="00B5788D"/>
    <w:rsid w:val="00B60013"/>
    <w:rsid w:val="00B6005B"/>
    <w:rsid w:val="00B60A05"/>
    <w:rsid w:val="00B60BB8"/>
    <w:rsid w:val="00B61C6D"/>
    <w:rsid w:val="00B6280C"/>
    <w:rsid w:val="00B62B5B"/>
    <w:rsid w:val="00B63FC6"/>
    <w:rsid w:val="00B6449F"/>
    <w:rsid w:val="00B645BE"/>
    <w:rsid w:val="00B65D41"/>
    <w:rsid w:val="00B65F77"/>
    <w:rsid w:val="00B660FB"/>
    <w:rsid w:val="00B663F5"/>
    <w:rsid w:val="00B666BC"/>
    <w:rsid w:val="00B66D7B"/>
    <w:rsid w:val="00B671DB"/>
    <w:rsid w:val="00B67258"/>
    <w:rsid w:val="00B67846"/>
    <w:rsid w:val="00B722FB"/>
    <w:rsid w:val="00B72507"/>
    <w:rsid w:val="00B72A7A"/>
    <w:rsid w:val="00B72EDE"/>
    <w:rsid w:val="00B73E24"/>
    <w:rsid w:val="00B73EEC"/>
    <w:rsid w:val="00B74020"/>
    <w:rsid w:val="00B7418A"/>
    <w:rsid w:val="00B74468"/>
    <w:rsid w:val="00B74810"/>
    <w:rsid w:val="00B74E73"/>
    <w:rsid w:val="00B74E7B"/>
    <w:rsid w:val="00B74EE6"/>
    <w:rsid w:val="00B7516D"/>
    <w:rsid w:val="00B751C2"/>
    <w:rsid w:val="00B7527A"/>
    <w:rsid w:val="00B7545C"/>
    <w:rsid w:val="00B75BC2"/>
    <w:rsid w:val="00B75BFA"/>
    <w:rsid w:val="00B777FC"/>
    <w:rsid w:val="00B8023D"/>
    <w:rsid w:val="00B80328"/>
    <w:rsid w:val="00B809F3"/>
    <w:rsid w:val="00B8132B"/>
    <w:rsid w:val="00B814EE"/>
    <w:rsid w:val="00B81A66"/>
    <w:rsid w:val="00B81E15"/>
    <w:rsid w:val="00B82295"/>
    <w:rsid w:val="00B82750"/>
    <w:rsid w:val="00B82CD5"/>
    <w:rsid w:val="00B82DF0"/>
    <w:rsid w:val="00B82EFA"/>
    <w:rsid w:val="00B82FA8"/>
    <w:rsid w:val="00B833B8"/>
    <w:rsid w:val="00B83694"/>
    <w:rsid w:val="00B83836"/>
    <w:rsid w:val="00B83EAB"/>
    <w:rsid w:val="00B83FF6"/>
    <w:rsid w:val="00B840C8"/>
    <w:rsid w:val="00B84179"/>
    <w:rsid w:val="00B84388"/>
    <w:rsid w:val="00B845D3"/>
    <w:rsid w:val="00B847F3"/>
    <w:rsid w:val="00B84E81"/>
    <w:rsid w:val="00B84E97"/>
    <w:rsid w:val="00B8675E"/>
    <w:rsid w:val="00B86F19"/>
    <w:rsid w:val="00B8791F"/>
    <w:rsid w:val="00B9129A"/>
    <w:rsid w:val="00B914E0"/>
    <w:rsid w:val="00B9189D"/>
    <w:rsid w:val="00B91DDC"/>
    <w:rsid w:val="00B925D4"/>
    <w:rsid w:val="00B92F3D"/>
    <w:rsid w:val="00B9306E"/>
    <w:rsid w:val="00B93936"/>
    <w:rsid w:val="00B93B95"/>
    <w:rsid w:val="00B93D50"/>
    <w:rsid w:val="00B93EAB"/>
    <w:rsid w:val="00B94204"/>
    <w:rsid w:val="00B9429D"/>
    <w:rsid w:val="00B94EC4"/>
    <w:rsid w:val="00B956A1"/>
    <w:rsid w:val="00B958D8"/>
    <w:rsid w:val="00B959E2"/>
    <w:rsid w:val="00B95E0B"/>
    <w:rsid w:val="00B973B5"/>
    <w:rsid w:val="00B97422"/>
    <w:rsid w:val="00BA0FA3"/>
    <w:rsid w:val="00BA0FE4"/>
    <w:rsid w:val="00BA105E"/>
    <w:rsid w:val="00BA27FC"/>
    <w:rsid w:val="00BA36B4"/>
    <w:rsid w:val="00BA3B89"/>
    <w:rsid w:val="00BA3D64"/>
    <w:rsid w:val="00BA3F25"/>
    <w:rsid w:val="00BA3FDC"/>
    <w:rsid w:val="00BA4225"/>
    <w:rsid w:val="00BA55DD"/>
    <w:rsid w:val="00BA5A6D"/>
    <w:rsid w:val="00BA611B"/>
    <w:rsid w:val="00BA7325"/>
    <w:rsid w:val="00BA757E"/>
    <w:rsid w:val="00BA79DE"/>
    <w:rsid w:val="00BA7BCE"/>
    <w:rsid w:val="00BA7DCA"/>
    <w:rsid w:val="00BB053D"/>
    <w:rsid w:val="00BB0A30"/>
    <w:rsid w:val="00BB1B52"/>
    <w:rsid w:val="00BB1F6B"/>
    <w:rsid w:val="00BB2161"/>
    <w:rsid w:val="00BB2554"/>
    <w:rsid w:val="00BB2557"/>
    <w:rsid w:val="00BB2BB7"/>
    <w:rsid w:val="00BB2E8B"/>
    <w:rsid w:val="00BB3B49"/>
    <w:rsid w:val="00BB442E"/>
    <w:rsid w:val="00BB4A7F"/>
    <w:rsid w:val="00BB4B45"/>
    <w:rsid w:val="00BB50F1"/>
    <w:rsid w:val="00BB5ABB"/>
    <w:rsid w:val="00BB70E7"/>
    <w:rsid w:val="00BB7889"/>
    <w:rsid w:val="00BB7CEF"/>
    <w:rsid w:val="00BB7F9D"/>
    <w:rsid w:val="00BC059F"/>
    <w:rsid w:val="00BC0F58"/>
    <w:rsid w:val="00BC12E0"/>
    <w:rsid w:val="00BC1714"/>
    <w:rsid w:val="00BC1C4B"/>
    <w:rsid w:val="00BC218D"/>
    <w:rsid w:val="00BC246D"/>
    <w:rsid w:val="00BC27C7"/>
    <w:rsid w:val="00BC27E1"/>
    <w:rsid w:val="00BC308E"/>
    <w:rsid w:val="00BC3805"/>
    <w:rsid w:val="00BC38B3"/>
    <w:rsid w:val="00BC3982"/>
    <w:rsid w:val="00BC3A99"/>
    <w:rsid w:val="00BC428C"/>
    <w:rsid w:val="00BC4381"/>
    <w:rsid w:val="00BC47AC"/>
    <w:rsid w:val="00BC4C1F"/>
    <w:rsid w:val="00BC51CC"/>
    <w:rsid w:val="00BC5E4F"/>
    <w:rsid w:val="00BC626B"/>
    <w:rsid w:val="00BC63B8"/>
    <w:rsid w:val="00BC65F1"/>
    <w:rsid w:val="00BC6942"/>
    <w:rsid w:val="00BC69FE"/>
    <w:rsid w:val="00BC6B99"/>
    <w:rsid w:val="00BC7227"/>
    <w:rsid w:val="00BC763C"/>
    <w:rsid w:val="00BC7B0E"/>
    <w:rsid w:val="00BD0533"/>
    <w:rsid w:val="00BD0888"/>
    <w:rsid w:val="00BD0AD9"/>
    <w:rsid w:val="00BD0DD5"/>
    <w:rsid w:val="00BD10F6"/>
    <w:rsid w:val="00BD1634"/>
    <w:rsid w:val="00BD1FC7"/>
    <w:rsid w:val="00BD2087"/>
    <w:rsid w:val="00BD2345"/>
    <w:rsid w:val="00BD293D"/>
    <w:rsid w:val="00BD2949"/>
    <w:rsid w:val="00BD2A8D"/>
    <w:rsid w:val="00BD389D"/>
    <w:rsid w:val="00BD3AF3"/>
    <w:rsid w:val="00BD3B8E"/>
    <w:rsid w:val="00BD4078"/>
    <w:rsid w:val="00BD4E0A"/>
    <w:rsid w:val="00BD5215"/>
    <w:rsid w:val="00BD5250"/>
    <w:rsid w:val="00BD5790"/>
    <w:rsid w:val="00BD59BE"/>
    <w:rsid w:val="00BD5ECA"/>
    <w:rsid w:val="00BD6683"/>
    <w:rsid w:val="00BD6B7E"/>
    <w:rsid w:val="00BD7070"/>
    <w:rsid w:val="00BD72CA"/>
    <w:rsid w:val="00BD7480"/>
    <w:rsid w:val="00BD765A"/>
    <w:rsid w:val="00BE0152"/>
    <w:rsid w:val="00BE04C7"/>
    <w:rsid w:val="00BE0779"/>
    <w:rsid w:val="00BE0E27"/>
    <w:rsid w:val="00BE0E57"/>
    <w:rsid w:val="00BE1AFD"/>
    <w:rsid w:val="00BE277C"/>
    <w:rsid w:val="00BE37A7"/>
    <w:rsid w:val="00BE38B3"/>
    <w:rsid w:val="00BE38EA"/>
    <w:rsid w:val="00BE42B6"/>
    <w:rsid w:val="00BE4A90"/>
    <w:rsid w:val="00BE5214"/>
    <w:rsid w:val="00BE524C"/>
    <w:rsid w:val="00BE5422"/>
    <w:rsid w:val="00BE56DC"/>
    <w:rsid w:val="00BE67CF"/>
    <w:rsid w:val="00BE6881"/>
    <w:rsid w:val="00BE6F51"/>
    <w:rsid w:val="00BE70CC"/>
    <w:rsid w:val="00BE721F"/>
    <w:rsid w:val="00BE73AA"/>
    <w:rsid w:val="00BE7AF6"/>
    <w:rsid w:val="00BE7F5C"/>
    <w:rsid w:val="00BF18C7"/>
    <w:rsid w:val="00BF1A21"/>
    <w:rsid w:val="00BF21EA"/>
    <w:rsid w:val="00BF2BC8"/>
    <w:rsid w:val="00BF3052"/>
    <w:rsid w:val="00BF35FD"/>
    <w:rsid w:val="00BF3704"/>
    <w:rsid w:val="00BF3DD1"/>
    <w:rsid w:val="00BF51D9"/>
    <w:rsid w:val="00BF6B8A"/>
    <w:rsid w:val="00BF6DF3"/>
    <w:rsid w:val="00BF75B7"/>
    <w:rsid w:val="00BF7A97"/>
    <w:rsid w:val="00BF7FE9"/>
    <w:rsid w:val="00C0008A"/>
    <w:rsid w:val="00C00C50"/>
    <w:rsid w:val="00C01D45"/>
    <w:rsid w:val="00C02611"/>
    <w:rsid w:val="00C02CEB"/>
    <w:rsid w:val="00C03D11"/>
    <w:rsid w:val="00C0437C"/>
    <w:rsid w:val="00C04435"/>
    <w:rsid w:val="00C0443F"/>
    <w:rsid w:val="00C0449E"/>
    <w:rsid w:val="00C044FC"/>
    <w:rsid w:val="00C0491A"/>
    <w:rsid w:val="00C04B37"/>
    <w:rsid w:val="00C058F0"/>
    <w:rsid w:val="00C05B24"/>
    <w:rsid w:val="00C05F0D"/>
    <w:rsid w:val="00C06AD3"/>
    <w:rsid w:val="00C06DF4"/>
    <w:rsid w:val="00C0734C"/>
    <w:rsid w:val="00C07433"/>
    <w:rsid w:val="00C076D0"/>
    <w:rsid w:val="00C0775F"/>
    <w:rsid w:val="00C07819"/>
    <w:rsid w:val="00C07A1B"/>
    <w:rsid w:val="00C10607"/>
    <w:rsid w:val="00C10BB2"/>
    <w:rsid w:val="00C10E63"/>
    <w:rsid w:val="00C1179C"/>
    <w:rsid w:val="00C123B3"/>
    <w:rsid w:val="00C127B9"/>
    <w:rsid w:val="00C127DA"/>
    <w:rsid w:val="00C13809"/>
    <w:rsid w:val="00C13B9C"/>
    <w:rsid w:val="00C15370"/>
    <w:rsid w:val="00C15883"/>
    <w:rsid w:val="00C15D1F"/>
    <w:rsid w:val="00C16128"/>
    <w:rsid w:val="00C16D10"/>
    <w:rsid w:val="00C17643"/>
    <w:rsid w:val="00C20381"/>
    <w:rsid w:val="00C204A9"/>
    <w:rsid w:val="00C2080B"/>
    <w:rsid w:val="00C20901"/>
    <w:rsid w:val="00C20FCF"/>
    <w:rsid w:val="00C2117E"/>
    <w:rsid w:val="00C212CE"/>
    <w:rsid w:val="00C2151F"/>
    <w:rsid w:val="00C22569"/>
    <w:rsid w:val="00C23781"/>
    <w:rsid w:val="00C23B88"/>
    <w:rsid w:val="00C23C26"/>
    <w:rsid w:val="00C23F5B"/>
    <w:rsid w:val="00C24416"/>
    <w:rsid w:val="00C244FF"/>
    <w:rsid w:val="00C24ABB"/>
    <w:rsid w:val="00C24C80"/>
    <w:rsid w:val="00C24D6B"/>
    <w:rsid w:val="00C253D4"/>
    <w:rsid w:val="00C25825"/>
    <w:rsid w:val="00C2595F"/>
    <w:rsid w:val="00C25E66"/>
    <w:rsid w:val="00C26084"/>
    <w:rsid w:val="00C264F6"/>
    <w:rsid w:val="00C270F1"/>
    <w:rsid w:val="00C27E50"/>
    <w:rsid w:val="00C3057E"/>
    <w:rsid w:val="00C305F1"/>
    <w:rsid w:val="00C30C16"/>
    <w:rsid w:val="00C30DCD"/>
    <w:rsid w:val="00C31680"/>
    <w:rsid w:val="00C316F6"/>
    <w:rsid w:val="00C31B3A"/>
    <w:rsid w:val="00C31D23"/>
    <w:rsid w:val="00C31D2A"/>
    <w:rsid w:val="00C323A8"/>
    <w:rsid w:val="00C327C6"/>
    <w:rsid w:val="00C3298F"/>
    <w:rsid w:val="00C3299F"/>
    <w:rsid w:val="00C32A9D"/>
    <w:rsid w:val="00C32C20"/>
    <w:rsid w:val="00C32FE0"/>
    <w:rsid w:val="00C33331"/>
    <w:rsid w:val="00C33810"/>
    <w:rsid w:val="00C33EA2"/>
    <w:rsid w:val="00C3471C"/>
    <w:rsid w:val="00C34C17"/>
    <w:rsid w:val="00C34C42"/>
    <w:rsid w:val="00C356BA"/>
    <w:rsid w:val="00C358D9"/>
    <w:rsid w:val="00C35942"/>
    <w:rsid w:val="00C35AC5"/>
    <w:rsid w:val="00C36E28"/>
    <w:rsid w:val="00C379A7"/>
    <w:rsid w:val="00C37D76"/>
    <w:rsid w:val="00C40A80"/>
    <w:rsid w:val="00C40B82"/>
    <w:rsid w:val="00C414E7"/>
    <w:rsid w:val="00C418EF"/>
    <w:rsid w:val="00C41D95"/>
    <w:rsid w:val="00C427BE"/>
    <w:rsid w:val="00C4283F"/>
    <w:rsid w:val="00C42FC2"/>
    <w:rsid w:val="00C437F1"/>
    <w:rsid w:val="00C43D1B"/>
    <w:rsid w:val="00C453E7"/>
    <w:rsid w:val="00C45A95"/>
    <w:rsid w:val="00C45B4F"/>
    <w:rsid w:val="00C46552"/>
    <w:rsid w:val="00C469D8"/>
    <w:rsid w:val="00C46D24"/>
    <w:rsid w:val="00C47093"/>
    <w:rsid w:val="00C47B58"/>
    <w:rsid w:val="00C47E3C"/>
    <w:rsid w:val="00C5169D"/>
    <w:rsid w:val="00C51773"/>
    <w:rsid w:val="00C517A3"/>
    <w:rsid w:val="00C51A39"/>
    <w:rsid w:val="00C520C5"/>
    <w:rsid w:val="00C525C7"/>
    <w:rsid w:val="00C52639"/>
    <w:rsid w:val="00C52CA0"/>
    <w:rsid w:val="00C52E23"/>
    <w:rsid w:val="00C53692"/>
    <w:rsid w:val="00C545D2"/>
    <w:rsid w:val="00C54661"/>
    <w:rsid w:val="00C54B26"/>
    <w:rsid w:val="00C55CAF"/>
    <w:rsid w:val="00C56455"/>
    <w:rsid w:val="00C56A4A"/>
    <w:rsid w:val="00C57060"/>
    <w:rsid w:val="00C57344"/>
    <w:rsid w:val="00C57573"/>
    <w:rsid w:val="00C57786"/>
    <w:rsid w:val="00C57ADB"/>
    <w:rsid w:val="00C57DCF"/>
    <w:rsid w:val="00C60565"/>
    <w:rsid w:val="00C607A4"/>
    <w:rsid w:val="00C60843"/>
    <w:rsid w:val="00C61411"/>
    <w:rsid w:val="00C62042"/>
    <w:rsid w:val="00C62217"/>
    <w:rsid w:val="00C6222D"/>
    <w:rsid w:val="00C624D9"/>
    <w:rsid w:val="00C62B6A"/>
    <w:rsid w:val="00C62FB4"/>
    <w:rsid w:val="00C634B9"/>
    <w:rsid w:val="00C63A83"/>
    <w:rsid w:val="00C63AE3"/>
    <w:rsid w:val="00C63B01"/>
    <w:rsid w:val="00C64439"/>
    <w:rsid w:val="00C649D6"/>
    <w:rsid w:val="00C64A6B"/>
    <w:rsid w:val="00C64CBB"/>
    <w:rsid w:val="00C65B3E"/>
    <w:rsid w:val="00C65D4A"/>
    <w:rsid w:val="00C67D98"/>
    <w:rsid w:val="00C70619"/>
    <w:rsid w:val="00C70FAD"/>
    <w:rsid w:val="00C710CF"/>
    <w:rsid w:val="00C7131E"/>
    <w:rsid w:val="00C71CDC"/>
    <w:rsid w:val="00C725C4"/>
    <w:rsid w:val="00C72B94"/>
    <w:rsid w:val="00C73313"/>
    <w:rsid w:val="00C734ED"/>
    <w:rsid w:val="00C73E1C"/>
    <w:rsid w:val="00C740E8"/>
    <w:rsid w:val="00C74791"/>
    <w:rsid w:val="00C75685"/>
    <w:rsid w:val="00C75874"/>
    <w:rsid w:val="00C75DAC"/>
    <w:rsid w:val="00C76352"/>
    <w:rsid w:val="00C76758"/>
    <w:rsid w:val="00C76E98"/>
    <w:rsid w:val="00C77395"/>
    <w:rsid w:val="00C7749E"/>
    <w:rsid w:val="00C779E5"/>
    <w:rsid w:val="00C779E8"/>
    <w:rsid w:val="00C80047"/>
    <w:rsid w:val="00C80B13"/>
    <w:rsid w:val="00C80ED8"/>
    <w:rsid w:val="00C813EF"/>
    <w:rsid w:val="00C81CA1"/>
    <w:rsid w:val="00C82413"/>
    <w:rsid w:val="00C82447"/>
    <w:rsid w:val="00C8299C"/>
    <w:rsid w:val="00C82AB2"/>
    <w:rsid w:val="00C82EAF"/>
    <w:rsid w:val="00C83033"/>
    <w:rsid w:val="00C836DF"/>
    <w:rsid w:val="00C83C22"/>
    <w:rsid w:val="00C844F7"/>
    <w:rsid w:val="00C84E23"/>
    <w:rsid w:val="00C84E98"/>
    <w:rsid w:val="00C8510E"/>
    <w:rsid w:val="00C85254"/>
    <w:rsid w:val="00C85484"/>
    <w:rsid w:val="00C858D0"/>
    <w:rsid w:val="00C85F84"/>
    <w:rsid w:val="00C862D2"/>
    <w:rsid w:val="00C8713F"/>
    <w:rsid w:val="00C87160"/>
    <w:rsid w:val="00C8740E"/>
    <w:rsid w:val="00C877A0"/>
    <w:rsid w:val="00C90962"/>
    <w:rsid w:val="00C90CBD"/>
    <w:rsid w:val="00C91634"/>
    <w:rsid w:val="00C91726"/>
    <w:rsid w:val="00C918DD"/>
    <w:rsid w:val="00C919D2"/>
    <w:rsid w:val="00C91DB5"/>
    <w:rsid w:val="00C945A8"/>
    <w:rsid w:val="00C94BF2"/>
    <w:rsid w:val="00C94DE0"/>
    <w:rsid w:val="00C950EA"/>
    <w:rsid w:val="00C9533C"/>
    <w:rsid w:val="00C95650"/>
    <w:rsid w:val="00C96AA5"/>
    <w:rsid w:val="00C96C60"/>
    <w:rsid w:val="00C9729B"/>
    <w:rsid w:val="00C9779D"/>
    <w:rsid w:val="00C97922"/>
    <w:rsid w:val="00CA0510"/>
    <w:rsid w:val="00CA084F"/>
    <w:rsid w:val="00CA13E1"/>
    <w:rsid w:val="00CA1A4B"/>
    <w:rsid w:val="00CA2C40"/>
    <w:rsid w:val="00CA2C91"/>
    <w:rsid w:val="00CA2CDD"/>
    <w:rsid w:val="00CA2D01"/>
    <w:rsid w:val="00CA2EC3"/>
    <w:rsid w:val="00CA3335"/>
    <w:rsid w:val="00CA39C1"/>
    <w:rsid w:val="00CA3CF7"/>
    <w:rsid w:val="00CA40E4"/>
    <w:rsid w:val="00CA4173"/>
    <w:rsid w:val="00CA482E"/>
    <w:rsid w:val="00CA4D31"/>
    <w:rsid w:val="00CA4E98"/>
    <w:rsid w:val="00CA4ECB"/>
    <w:rsid w:val="00CA5869"/>
    <w:rsid w:val="00CA599D"/>
    <w:rsid w:val="00CA5F1E"/>
    <w:rsid w:val="00CA60BC"/>
    <w:rsid w:val="00CA6610"/>
    <w:rsid w:val="00CA6A69"/>
    <w:rsid w:val="00CA6FEB"/>
    <w:rsid w:val="00CA73E1"/>
    <w:rsid w:val="00CA73EE"/>
    <w:rsid w:val="00CA7927"/>
    <w:rsid w:val="00CA7A66"/>
    <w:rsid w:val="00CB0608"/>
    <w:rsid w:val="00CB070C"/>
    <w:rsid w:val="00CB0D50"/>
    <w:rsid w:val="00CB0E08"/>
    <w:rsid w:val="00CB1272"/>
    <w:rsid w:val="00CB1A5E"/>
    <w:rsid w:val="00CB216F"/>
    <w:rsid w:val="00CB252E"/>
    <w:rsid w:val="00CB2685"/>
    <w:rsid w:val="00CB5115"/>
    <w:rsid w:val="00CB5137"/>
    <w:rsid w:val="00CB702A"/>
    <w:rsid w:val="00CB7D59"/>
    <w:rsid w:val="00CC1B2D"/>
    <w:rsid w:val="00CC1C97"/>
    <w:rsid w:val="00CC1F35"/>
    <w:rsid w:val="00CC2488"/>
    <w:rsid w:val="00CC268C"/>
    <w:rsid w:val="00CC2B36"/>
    <w:rsid w:val="00CC3588"/>
    <w:rsid w:val="00CC374C"/>
    <w:rsid w:val="00CC377E"/>
    <w:rsid w:val="00CC4182"/>
    <w:rsid w:val="00CC44BE"/>
    <w:rsid w:val="00CC4EBE"/>
    <w:rsid w:val="00CC4EE7"/>
    <w:rsid w:val="00CC54BC"/>
    <w:rsid w:val="00CC6182"/>
    <w:rsid w:val="00CC646C"/>
    <w:rsid w:val="00CC693F"/>
    <w:rsid w:val="00CC6E0B"/>
    <w:rsid w:val="00CC6EF4"/>
    <w:rsid w:val="00CD036C"/>
    <w:rsid w:val="00CD04AC"/>
    <w:rsid w:val="00CD0F1B"/>
    <w:rsid w:val="00CD117B"/>
    <w:rsid w:val="00CD11E1"/>
    <w:rsid w:val="00CD1A6C"/>
    <w:rsid w:val="00CD262D"/>
    <w:rsid w:val="00CD368F"/>
    <w:rsid w:val="00CD3B8C"/>
    <w:rsid w:val="00CD3D5D"/>
    <w:rsid w:val="00CD406D"/>
    <w:rsid w:val="00CD45B5"/>
    <w:rsid w:val="00CD4771"/>
    <w:rsid w:val="00CD4FFF"/>
    <w:rsid w:val="00CD52E7"/>
    <w:rsid w:val="00CD55E9"/>
    <w:rsid w:val="00CD5D6C"/>
    <w:rsid w:val="00CD74E6"/>
    <w:rsid w:val="00CE0388"/>
    <w:rsid w:val="00CE05E5"/>
    <w:rsid w:val="00CE05F0"/>
    <w:rsid w:val="00CE0A06"/>
    <w:rsid w:val="00CE0FDE"/>
    <w:rsid w:val="00CE1B85"/>
    <w:rsid w:val="00CE1D25"/>
    <w:rsid w:val="00CE1F0A"/>
    <w:rsid w:val="00CE2869"/>
    <w:rsid w:val="00CE2877"/>
    <w:rsid w:val="00CE3ADE"/>
    <w:rsid w:val="00CE3C63"/>
    <w:rsid w:val="00CE4999"/>
    <w:rsid w:val="00CE5F3A"/>
    <w:rsid w:val="00CE619E"/>
    <w:rsid w:val="00CE61E8"/>
    <w:rsid w:val="00CE69C9"/>
    <w:rsid w:val="00CE6D23"/>
    <w:rsid w:val="00CE72B9"/>
    <w:rsid w:val="00CE74D9"/>
    <w:rsid w:val="00CE752E"/>
    <w:rsid w:val="00CE7814"/>
    <w:rsid w:val="00CE7E86"/>
    <w:rsid w:val="00CE7F0D"/>
    <w:rsid w:val="00CE7F15"/>
    <w:rsid w:val="00CF0504"/>
    <w:rsid w:val="00CF0CC0"/>
    <w:rsid w:val="00CF102E"/>
    <w:rsid w:val="00CF1715"/>
    <w:rsid w:val="00CF2558"/>
    <w:rsid w:val="00CF28A3"/>
    <w:rsid w:val="00CF32EA"/>
    <w:rsid w:val="00CF387C"/>
    <w:rsid w:val="00CF3BA4"/>
    <w:rsid w:val="00CF43E2"/>
    <w:rsid w:val="00CF582F"/>
    <w:rsid w:val="00CF587C"/>
    <w:rsid w:val="00CF64C2"/>
    <w:rsid w:val="00CF681C"/>
    <w:rsid w:val="00CF692C"/>
    <w:rsid w:val="00CF6ED0"/>
    <w:rsid w:val="00CF7185"/>
    <w:rsid w:val="00CF72B0"/>
    <w:rsid w:val="00CF769A"/>
    <w:rsid w:val="00CF7DD7"/>
    <w:rsid w:val="00D001E1"/>
    <w:rsid w:val="00D01453"/>
    <w:rsid w:val="00D017E5"/>
    <w:rsid w:val="00D01D44"/>
    <w:rsid w:val="00D01F4D"/>
    <w:rsid w:val="00D027FD"/>
    <w:rsid w:val="00D02F19"/>
    <w:rsid w:val="00D03014"/>
    <w:rsid w:val="00D03201"/>
    <w:rsid w:val="00D03243"/>
    <w:rsid w:val="00D03851"/>
    <w:rsid w:val="00D03D69"/>
    <w:rsid w:val="00D0477B"/>
    <w:rsid w:val="00D04A14"/>
    <w:rsid w:val="00D054AA"/>
    <w:rsid w:val="00D05509"/>
    <w:rsid w:val="00D056ED"/>
    <w:rsid w:val="00D05A4D"/>
    <w:rsid w:val="00D05EAC"/>
    <w:rsid w:val="00D060DF"/>
    <w:rsid w:val="00D06169"/>
    <w:rsid w:val="00D06492"/>
    <w:rsid w:val="00D064E2"/>
    <w:rsid w:val="00D064E3"/>
    <w:rsid w:val="00D06633"/>
    <w:rsid w:val="00D06FAD"/>
    <w:rsid w:val="00D072DA"/>
    <w:rsid w:val="00D073B9"/>
    <w:rsid w:val="00D10477"/>
    <w:rsid w:val="00D10654"/>
    <w:rsid w:val="00D10E06"/>
    <w:rsid w:val="00D10EE1"/>
    <w:rsid w:val="00D11012"/>
    <w:rsid w:val="00D11353"/>
    <w:rsid w:val="00D113D8"/>
    <w:rsid w:val="00D114B5"/>
    <w:rsid w:val="00D117AA"/>
    <w:rsid w:val="00D11D18"/>
    <w:rsid w:val="00D11E2A"/>
    <w:rsid w:val="00D11F46"/>
    <w:rsid w:val="00D120F3"/>
    <w:rsid w:val="00D12791"/>
    <w:rsid w:val="00D1385F"/>
    <w:rsid w:val="00D13906"/>
    <w:rsid w:val="00D13E15"/>
    <w:rsid w:val="00D14A4F"/>
    <w:rsid w:val="00D14D99"/>
    <w:rsid w:val="00D154C1"/>
    <w:rsid w:val="00D161F6"/>
    <w:rsid w:val="00D1720F"/>
    <w:rsid w:val="00D176E9"/>
    <w:rsid w:val="00D17D95"/>
    <w:rsid w:val="00D20602"/>
    <w:rsid w:val="00D20A74"/>
    <w:rsid w:val="00D21781"/>
    <w:rsid w:val="00D222F0"/>
    <w:rsid w:val="00D228A8"/>
    <w:rsid w:val="00D22F84"/>
    <w:rsid w:val="00D22FBA"/>
    <w:rsid w:val="00D231ED"/>
    <w:rsid w:val="00D23C52"/>
    <w:rsid w:val="00D26A8F"/>
    <w:rsid w:val="00D26C54"/>
    <w:rsid w:val="00D26E94"/>
    <w:rsid w:val="00D272E4"/>
    <w:rsid w:val="00D27340"/>
    <w:rsid w:val="00D27AF6"/>
    <w:rsid w:val="00D302B5"/>
    <w:rsid w:val="00D30308"/>
    <w:rsid w:val="00D3085D"/>
    <w:rsid w:val="00D3094A"/>
    <w:rsid w:val="00D309B8"/>
    <w:rsid w:val="00D30DF6"/>
    <w:rsid w:val="00D31AEA"/>
    <w:rsid w:val="00D327EE"/>
    <w:rsid w:val="00D328AB"/>
    <w:rsid w:val="00D33347"/>
    <w:rsid w:val="00D33F19"/>
    <w:rsid w:val="00D34AF5"/>
    <w:rsid w:val="00D34EC2"/>
    <w:rsid w:val="00D35825"/>
    <w:rsid w:val="00D3589E"/>
    <w:rsid w:val="00D35BE5"/>
    <w:rsid w:val="00D35EF1"/>
    <w:rsid w:val="00D36495"/>
    <w:rsid w:val="00D37032"/>
    <w:rsid w:val="00D41A63"/>
    <w:rsid w:val="00D41FE7"/>
    <w:rsid w:val="00D42A1F"/>
    <w:rsid w:val="00D430F6"/>
    <w:rsid w:val="00D44149"/>
    <w:rsid w:val="00D4476E"/>
    <w:rsid w:val="00D44DF1"/>
    <w:rsid w:val="00D45C1B"/>
    <w:rsid w:val="00D46046"/>
    <w:rsid w:val="00D461CD"/>
    <w:rsid w:val="00D46A5F"/>
    <w:rsid w:val="00D46F0A"/>
    <w:rsid w:val="00D47AF5"/>
    <w:rsid w:val="00D50995"/>
    <w:rsid w:val="00D51618"/>
    <w:rsid w:val="00D51743"/>
    <w:rsid w:val="00D51D52"/>
    <w:rsid w:val="00D51DBD"/>
    <w:rsid w:val="00D52300"/>
    <w:rsid w:val="00D53DED"/>
    <w:rsid w:val="00D5426B"/>
    <w:rsid w:val="00D54503"/>
    <w:rsid w:val="00D55243"/>
    <w:rsid w:val="00D5549A"/>
    <w:rsid w:val="00D55BC6"/>
    <w:rsid w:val="00D55C6C"/>
    <w:rsid w:val="00D55EB8"/>
    <w:rsid w:val="00D565B6"/>
    <w:rsid w:val="00D57AAC"/>
    <w:rsid w:val="00D60525"/>
    <w:rsid w:val="00D61029"/>
    <w:rsid w:val="00D610C6"/>
    <w:rsid w:val="00D61673"/>
    <w:rsid w:val="00D61F41"/>
    <w:rsid w:val="00D628A0"/>
    <w:rsid w:val="00D628C3"/>
    <w:rsid w:val="00D63556"/>
    <w:rsid w:val="00D63FD8"/>
    <w:rsid w:val="00D6487E"/>
    <w:rsid w:val="00D64DBB"/>
    <w:rsid w:val="00D65353"/>
    <w:rsid w:val="00D65443"/>
    <w:rsid w:val="00D657AD"/>
    <w:rsid w:val="00D665E5"/>
    <w:rsid w:val="00D666A6"/>
    <w:rsid w:val="00D66743"/>
    <w:rsid w:val="00D66A42"/>
    <w:rsid w:val="00D66E34"/>
    <w:rsid w:val="00D66EC8"/>
    <w:rsid w:val="00D6782A"/>
    <w:rsid w:val="00D67D3B"/>
    <w:rsid w:val="00D700C6"/>
    <w:rsid w:val="00D70917"/>
    <w:rsid w:val="00D7093A"/>
    <w:rsid w:val="00D70FB5"/>
    <w:rsid w:val="00D70FCB"/>
    <w:rsid w:val="00D7123F"/>
    <w:rsid w:val="00D713FF"/>
    <w:rsid w:val="00D71AD4"/>
    <w:rsid w:val="00D71DDC"/>
    <w:rsid w:val="00D7235C"/>
    <w:rsid w:val="00D72A09"/>
    <w:rsid w:val="00D72CBB"/>
    <w:rsid w:val="00D72F84"/>
    <w:rsid w:val="00D72FAC"/>
    <w:rsid w:val="00D730CB"/>
    <w:rsid w:val="00D736DC"/>
    <w:rsid w:val="00D74A58"/>
    <w:rsid w:val="00D74CEC"/>
    <w:rsid w:val="00D74F2A"/>
    <w:rsid w:val="00D750B7"/>
    <w:rsid w:val="00D751C4"/>
    <w:rsid w:val="00D7520C"/>
    <w:rsid w:val="00D75376"/>
    <w:rsid w:val="00D7576A"/>
    <w:rsid w:val="00D758B6"/>
    <w:rsid w:val="00D75FB2"/>
    <w:rsid w:val="00D7628B"/>
    <w:rsid w:val="00D76AC9"/>
    <w:rsid w:val="00D76CF5"/>
    <w:rsid w:val="00D76E6A"/>
    <w:rsid w:val="00D77849"/>
    <w:rsid w:val="00D779B6"/>
    <w:rsid w:val="00D8001F"/>
    <w:rsid w:val="00D8064A"/>
    <w:rsid w:val="00D80C15"/>
    <w:rsid w:val="00D8110F"/>
    <w:rsid w:val="00D812DF"/>
    <w:rsid w:val="00D8131C"/>
    <w:rsid w:val="00D819A9"/>
    <w:rsid w:val="00D81DE4"/>
    <w:rsid w:val="00D82201"/>
    <w:rsid w:val="00D8230F"/>
    <w:rsid w:val="00D82814"/>
    <w:rsid w:val="00D839C9"/>
    <w:rsid w:val="00D83C37"/>
    <w:rsid w:val="00D83D14"/>
    <w:rsid w:val="00D842A3"/>
    <w:rsid w:val="00D848C4"/>
    <w:rsid w:val="00D84F5D"/>
    <w:rsid w:val="00D84F8B"/>
    <w:rsid w:val="00D85402"/>
    <w:rsid w:val="00D85413"/>
    <w:rsid w:val="00D85A8C"/>
    <w:rsid w:val="00D865FF"/>
    <w:rsid w:val="00D8759F"/>
    <w:rsid w:val="00D87AD7"/>
    <w:rsid w:val="00D90873"/>
    <w:rsid w:val="00D90A0E"/>
    <w:rsid w:val="00D90F45"/>
    <w:rsid w:val="00D911BE"/>
    <w:rsid w:val="00D91AA9"/>
    <w:rsid w:val="00D928B1"/>
    <w:rsid w:val="00D9296E"/>
    <w:rsid w:val="00D9370A"/>
    <w:rsid w:val="00D942F5"/>
    <w:rsid w:val="00D94526"/>
    <w:rsid w:val="00D94754"/>
    <w:rsid w:val="00D9496A"/>
    <w:rsid w:val="00D94A3F"/>
    <w:rsid w:val="00D94BAE"/>
    <w:rsid w:val="00D9513A"/>
    <w:rsid w:val="00D9595B"/>
    <w:rsid w:val="00D95A78"/>
    <w:rsid w:val="00D97151"/>
    <w:rsid w:val="00D9745F"/>
    <w:rsid w:val="00D97889"/>
    <w:rsid w:val="00D97F70"/>
    <w:rsid w:val="00DA08EB"/>
    <w:rsid w:val="00DA0FE4"/>
    <w:rsid w:val="00DA11A9"/>
    <w:rsid w:val="00DA1C91"/>
    <w:rsid w:val="00DA1D1C"/>
    <w:rsid w:val="00DA246F"/>
    <w:rsid w:val="00DA29C8"/>
    <w:rsid w:val="00DA2ACA"/>
    <w:rsid w:val="00DA3646"/>
    <w:rsid w:val="00DA42A6"/>
    <w:rsid w:val="00DA42F2"/>
    <w:rsid w:val="00DA42F4"/>
    <w:rsid w:val="00DA44D3"/>
    <w:rsid w:val="00DA505B"/>
    <w:rsid w:val="00DA5A6D"/>
    <w:rsid w:val="00DA6003"/>
    <w:rsid w:val="00DA67AD"/>
    <w:rsid w:val="00DA714F"/>
    <w:rsid w:val="00DA74D2"/>
    <w:rsid w:val="00DA79DA"/>
    <w:rsid w:val="00DA7BDA"/>
    <w:rsid w:val="00DB03CE"/>
    <w:rsid w:val="00DB1120"/>
    <w:rsid w:val="00DB1E4C"/>
    <w:rsid w:val="00DB228B"/>
    <w:rsid w:val="00DB235B"/>
    <w:rsid w:val="00DB242E"/>
    <w:rsid w:val="00DB2F33"/>
    <w:rsid w:val="00DB3073"/>
    <w:rsid w:val="00DB3906"/>
    <w:rsid w:val="00DB3A9B"/>
    <w:rsid w:val="00DB3C4C"/>
    <w:rsid w:val="00DB524A"/>
    <w:rsid w:val="00DB5500"/>
    <w:rsid w:val="00DB553D"/>
    <w:rsid w:val="00DB5B58"/>
    <w:rsid w:val="00DB6882"/>
    <w:rsid w:val="00DB6AFD"/>
    <w:rsid w:val="00DB6CE8"/>
    <w:rsid w:val="00DB6F3B"/>
    <w:rsid w:val="00DB6F9E"/>
    <w:rsid w:val="00DB70EE"/>
    <w:rsid w:val="00DB7162"/>
    <w:rsid w:val="00DB7188"/>
    <w:rsid w:val="00DB73D1"/>
    <w:rsid w:val="00DC0799"/>
    <w:rsid w:val="00DC18F2"/>
    <w:rsid w:val="00DC1C78"/>
    <w:rsid w:val="00DC24D9"/>
    <w:rsid w:val="00DC2762"/>
    <w:rsid w:val="00DC35AC"/>
    <w:rsid w:val="00DC3B67"/>
    <w:rsid w:val="00DC3E10"/>
    <w:rsid w:val="00DC3F87"/>
    <w:rsid w:val="00DC4256"/>
    <w:rsid w:val="00DC466E"/>
    <w:rsid w:val="00DC487D"/>
    <w:rsid w:val="00DC5FB1"/>
    <w:rsid w:val="00DC6323"/>
    <w:rsid w:val="00DC67DA"/>
    <w:rsid w:val="00DC714E"/>
    <w:rsid w:val="00DC71CF"/>
    <w:rsid w:val="00DC75DA"/>
    <w:rsid w:val="00DD03D9"/>
    <w:rsid w:val="00DD05C8"/>
    <w:rsid w:val="00DD0CE1"/>
    <w:rsid w:val="00DD11F4"/>
    <w:rsid w:val="00DD1CD6"/>
    <w:rsid w:val="00DD1EAE"/>
    <w:rsid w:val="00DD2202"/>
    <w:rsid w:val="00DD258E"/>
    <w:rsid w:val="00DD3168"/>
    <w:rsid w:val="00DD3255"/>
    <w:rsid w:val="00DD3B98"/>
    <w:rsid w:val="00DD4A2B"/>
    <w:rsid w:val="00DD4D95"/>
    <w:rsid w:val="00DD4F6D"/>
    <w:rsid w:val="00DD548B"/>
    <w:rsid w:val="00DD58F8"/>
    <w:rsid w:val="00DD6ADD"/>
    <w:rsid w:val="00DD6EA7"/>
    <w:rsid w:val="00DD6EEF"/>
    <w:rsid w:val="00DD6F2D"/>
    <w:rsid w:val="00DD7195"/>
    <w:rsid w:val="00DD7C2F"/>
    <w:rsid w:val="00DD7E22"/>
    <w:rsid w:val="00DE04B8"/>
    <w:rsid w:val="00DE077B"/>
    <w:rsid w:val="00DE0CE6"/>
    <w:rsid w:val="00DE0F63"/>
    <w:rsid w:val="00DE221F"/>
    <w:rsid w:val="00DE22A7"/>
    <w:rsid w:val="00DE22AE"/>
    <w:rsid w:val="00DE2B70"/>
    <w:rsid w:val="00DE2DD3"/>
    <w:rsid w:val="00DE2F8F"/>
    <w:rsid w:val="00DE3549"/>
    <w:rsid w:val="00DE36C7"/>
    <w:rsid w:val="00DE39B6"/>
    <w:rsid w:val="00DE3D64"/>
    <w:rsid w:val="00DE3D76"/>
    <w:rsid w:val="00DE3F1E"/>
    <w:rsid w:val="00DE453A"/>
    <w:rsid w:val="00DE48A2"/>
    <w:rsid w:val="00DE4B21"/>
    <w:rsid w:val="00DE4CFF"/>
    <w:rsid w:val="00DE57D2"/>
    <w:rsid w:val="00DE581C"/>
    <w:rsid w:val="00DE59B3"/>
    <w:rsid w:val="00DE6BAF"/>
    <w:rsid w:val="00DE6BEC"/>
    <w:rsid w:val="00DE6FAD"/>
    <w:rsid w:val="00DE7110"/>
    <w:rsid w:val="00DE745F"/>
    <w:rsid w:val="00DE79AB"/>
    <w:rsid w:val="00DF0772"/>
    <w:rsid w:val="00DF089D"/>
    <w:rsid w:val="00DF0BB9"/>
    <w:rsid w:val="00DF0C82"/>
    <w:rsid w:val="00DF2C9D"/>
    <w:rsid w:val="00DF37BA"/>
    <w:rsid w:val="00DF38FA"/>
    <w:rsid w:val="00DF3D70"/>
    <w:rsid w:val="00DF3DFB"/>
    <w:rsid w:val="00DF4C1D"/>
    <w:rsid w:val="00DF53DD"/>
    <w:rsid w:val="00DF53EB"/>
    <w:rsid w:val="00DF5E57"/>
    <w:rsid w:val="00DF66BA"/>
    <w:rsid w:val="00DF66D9"/>
    <w:rsid w:val="00DF718E"/>
    <w:rsid w:val="00DF7684"/>
    <w:rsid w:val="00DF7D38"/>
    <w:rsid w:val="00DF7F08"/>
    <w:rsid w:val="00E0128D"/>
    <w:rsid w:val="00E0195D"/>
    <w:rsid w:val="00E01C75"/>
    <w:rsid w:val="00E025EE"/>
    <w:rsid w:val="00E02881"/>
    <w:rsid w:val="00E0298E"/>
    <w:rsid w:val="00E02B3D"/>
    <w:rsid w:val="00E02C24"/>
    <w:rsid w:val="00E02F09"/>
    <w:rsid w:val="00E0364D"/>
    <w:rsid w:val="00E03BDA"/>
    <w:rsid w:val="00E04C7B"/>
    <w:rsid w:val="00E050B5"/>
    <w:rsid w:val="00E052F0"/>
    <w:rsid w:val="00E05E18"/>
    <w:rsid w:val="00E066DC"/>
    <w:rsid w:val="00E06EE2"/>
    <w:rsid w:val="00E07C0A"/>
    <w:rsid w:val="00E1054E"/>
    <w:rsid w:val="00E10A1E"/>
    <w:rsid w:val="00E11563"/>
    <w:rsid w:val="00E11803"/>
    <w:rsid w:val="00E11A21"/>
    <w:rsid w:val="00E1204D"/>
    <w:rsid w:val="00E12243"/>
    <w:rsid w:val="00E122B9"/>
    <w:rsid w:val="00E1246D"/>
    <w:rsid w:val="00E124DF"/>
    <w:rsid w:val="00E1257F"/>
    <w:rsid w:val="00E128A8"/>
    <w:rsid w:val="00E1438F"/>
    <w:rsid w:val="00E147B3"/>
    <w:rsid w:val="00E14907"/>
    <w:rsid w:val="00E14A77"/>
    <w:rsid w:val="00E1527C"/>
    <w:rsid w:val="00E15B62"/>
    <w:rsid w:val="00E165AB"/>
    <w:rsid w:val="00E17333"/>
    <w:rsid w:val="00E1761C"/>
    <w:rsid w:val="00E176A4"/>
    <w:rsid w:val="00E1781C"/>
    <w:rsid w:val="00E17A5D"/>
    <w:rsid w:val="00E17BF7"/>
    <w:rsid w:val="00E17CA2"/>
    <w:rsid w:val="00E17EAD"/>
    <w:rsid w:val="00E20535"/>
    <w:rsid w:val="00E20E4F"/>
    <w:rsid w:val="00E20F68"/>
    <w:rsid w:val="00E21A17"/>
    <w:rsid w:val="00E21DBB"/>
    <w:rsid w:val="00E22193"/>
    <w:rsid w:val="00E22AC6"/>
    <w:rsid w:val="00E23C3E"/>
    <w:rsid w:val="00E24306"/>
    <w:rsid w:val="00E248F5"/>
    <w:rsid w:val="00E24916"/>
    <w:rsid w:val="00E255DF"/>
    <w:rsid w:val="00E25A5D"/>
    <w:rsid w:val="00E26754"/>
    <w:rsid w:val="00E26960"/>
    <w:rsid w:val="00E2720B"/>
    <w:rsid w:val="00E272BE"/>
    <w:rsid w:val="00E2780F"/>
    <w:rsid w:val="00E27F9B"/>
    <w:rsid w:val="00E30A99"/>
    <w:rsid w:val="00E30DAE"/>
    <w:rsid w:val="00E312D6"/>
    <w:rsid w:val="00E31464"/>
    <w:rsid w:val="00E3173B"/>
    <w:rsid w:val="00E31F45"/>
    <w:rsid w:val="00E322BA"/>
    <w:rsid w:val="00E32B29"/>
    <w:rsid w:val="00E3356E"/>
    <w:rsid w:val="00E33ABD"/>
    <w:rsid w:val="00E3482C"/>
    <w:rsid w:val="00E34A05"/>
    <w:rsid w:val="00E36478"/>
    <w:rsid w:val="00E3668D"/>
    <w:rsid w:val="00E368CE"/>
    <w:rsid w:val="00E36AD0"/>
    <w:rsid w:val="00E373BD"/>
    <w:rsid w:val="00E377DE"/>
    <w:rsid w:val="00E4020F"/>
    <w:rsid w:val="00E402A1"/>
    <w:rsid w:val="00E40AA3"/>
    <w:rsid w:val="00E41CE2"/>
    <w:rsid w:val="00E42C21"/>
    <w:rsid w:val="00E43662"/>
    <w:rsid w:val="00E437D2"/>
    <w:rsid w:val="00E43CCD"/>
    <w:rsid w:val="00E44054"/>
    <w:rsid w:val="00E44258"/>
    <w:rsid w:val="00E443A8"/>
    <w:rsid w:val="00E44724"/>
    <w:rsid w:val="00E44BCB"/>
    <w:rsid w:val="00E44CBC"/>
    <w:rsid w:val="00E4568D"/>
    <w:rsid w:val="00E45B1B"/>
    <w:rsid w:val="00E45C86"/>
    <w:rsid w:val="00E462BC"/>
    <w:rsid w:val="00E464B4"/>
    <w:rsid w:val="00E4695C"/>
    <w:rsid w:val="00E46C58"/>
    <w:rsid w:val="00E46D16"/>
    <w:rsid w:val="00E46F51"/>
    <w:rsid w:val="00E4781F"/>
    <w:rsid w:val="00E47DE7"/>
    <w:rsid w:val="00E50859"/>
    <w:rsid w:val="00E51BDC"/>
    <w:rsid w:val="00E51C99"/>
    <w:rsid w:val="00E51E69"/>
    <w:rsid w:val="00E5200D"/>
    <w:rsid w:val="00E5206D"/>
    <w:rsid w:val="00E5219C"/>
    <w:rsid w:val="00E52715"/>
    <w:rsid w:val="00E527AA"/>
    <w:rsid w:val="00E532A6"/>
    <w:rsid w:val="00E539EA"/>
    <w:rsid w:val="00E5454B"/>
    <w:rsid w:val="00E54643"/>
    <w:rsid w:val="00E5467B"/>
    <w:rsid w:val="00E547FD"/>
    <w:rsid w:val="00E5550E"/>
    <w:rsid w:val="00E55B05"/>
    <w:rsid w:val="00E55C34"/>
    <w:rsid w:val="00E565F4"/>
    <w:rsid w:val="00E56962"/>
    <w:rsid w:val="00E56B62"/>
    <w:rsid w:val="00E57BC5"/>
    <w:rsid w:val="00E61879"/>
    <w:rsid w:val="00E61D84"/>
    <w:rsid w:val="00E62077"/>
    <w:rsid w:val="00E6299D"/>
    <w:rsid w:val="00E62DA6"/>
    <w:rsid w:val="00E63065"/>
    <w:rsid w:val="00E636A1"/>
    <w:rsid w:val="00E63B3F"/>
    <w:rsid w:val="00E640D3"/>
    <w:rsid w:val="00E642CF"/>
    <w:rsid w:val="00E64F5A"/>
    <w:rsid w:val="00E667AF"/>
    <w:rsid w:val="00E66DB7"/>
    <w:rsid w:val="00E66F50"/>
    <w:rsid w:val="00E674B6"/>
    <w:rsid w:val="00E67AAF"/>
    <w:rsid w:val="00E67C87"/>
    <w:rsid w:val="00E7073D"/>
    <w:rsid w:val="00E70FCE"/>
    <w:rsid w:val="00E711A8"/>
    <w:rsid w:val="00E7135A"/>
    <w:rsid w:val="00E72157"/>
    <w:rsid w:val="00E7257F"/>
    <w:rsid w:val="00E72D0B"/>
    <w:rsid w:val="00E72D22"/>
    <w:rsid w:val="00E73464"/>
    <w:rsid w:val="00E74147"/>
    <w:rsid w:val="00E74913"/>
    <w:rsid w:val="00E74DAD"/>
    <w:rsid w:val="00E74E67"/>
    <w:rsid w:val="00E75441"/>
    <w:rsid w:val="00E754C4"/>
    <w:rsid w:val="00E75788"/>
    <w:rsid w:val="00E75931"/>
    <w:rsid w:val="00E75E70"/>
    <w:rsid w:val="00E7618A"/>
    <w:rsid w:val="00E76D8F"/>
    <w:rsid w:val="00E76DE1"/>
    <w:rsid w:val="00E76E30"/>
    <w:rsid w:val="00E7784A"/>
    <w:rsid w:val="00E779D7"/>
    <w:rsid w:val="00E80135"/>
    <w:rsid w:val="00E8047E"/>
    <w:rsid w:val="00E80E60"/>
    <w:rsid w:val="00E81A74"/>
    <w:rsid w:val="00E81D8D"/>
    <w:rsid w:val="00E82B2E"/>
    <w:rsid w:val="00E82DB9"/>
    <w:rsid w:val="00E83233"/>
    <w:rsid w:val="00E8346D"/>
    <w:rsid w:val="00E835CA"/>
    <w:rsid w:val="00E83758"/>
    <w:rsid w:val="00E8378B"/>
    <w:rsid w:val="00E83899"/>
    <w:rsid w:val="00E83BC8"/>
    <w:rsid w:val="00E83C64"/>
    <w:rsid w:val="00E83FCF"/>
    <w:rsid w:val="00E84D1B"/>
    <w:rsid w:val="00E850E0"/>
    <w:rsid w:val="00E85AF4"/>
    <w:rsid w:val="00E85FBB"/>
    <w:rsid w:val="00E8612C"/>
    <w:rsid w:val="00E8639A"/>
    <w:rsid w:val="00E873CB"/>
    <w:rsid w:val="00E876AF"/>
    <w:rsid w:val="00E87B44"/>
    <w:rsid w:val="00E87C10"/>
    <w:rsid w:val="00E87DF2"/>
    <w:rsid w:val="00E90341"/>
    <w:rsid w:val="00E9034B"/>
    <w:rsid w:val="00E909A1"/>
    <w:rsid w:val="00E90ADF"/>
    <w:rsid w:val="00E90E4D"/>
    <w:rsid w:val="00E91AF3"/>
    <w:rsid w:val="00E91D3C"/>
    <w:rsid w:val="00E92326"/>
    <w:rsid w:val="00E925D1"/>
    <w:rsid w:val="00E92874"/>
    <w:rsid w:val="00E9301B"/>
    <w:rsid w:val="00E93623"/>
    <w:rsid w:val="00E93F56"/>
    <w:rsid w:val="00E9404D"/>
    <w:rsid w:val="00E94169"/>
    <w:rsid w:val="00E942A8"/>
    <w:rsid w:val="00E94628"/>
    <w:rsid w:val="00E950AC"/>
    <w:rsid w:val="00E950D5"/>
    <w:rsid w:val="00E95127"/>
    <w:rsid w:val="00E958AA"/>
    <w:rsid w:val="00E96E1B"/>
    <w:rsid w:val="00E9744E"/>
    <w:rsid w:val="00EA0485"/>
    <w:rsid w:val="00EA0CA2"/>
    <w:rsid w:val="00EA15EB"/>
    <w:rsid w:val="00EA1F6C"/>
    <w:rsid w:val="00EA2270"/>
    <w:rsid w:val="00EA2520"/>
    <w:rsid w:val="00EA286D"/>
    <w:rsid w:val="00EA2E2C"/>
    <w:rsid w:val="00EA31C2"/>
    <w:rsid w:val="00EA3647"/>
    <w:rsid w:val="00EA36F6"/>
    <w:rsid w:val="00EA378B"/>
    <w:rsid w:val="00EA38D3"/>
    <w:rsid w:val="00EA3F91"/>
    <w:rsid w:val="00EA4125"/>
    <w:rsid w:val="00EA43C7"/>
    <w:rsid w:val="00EA440E"/>
    <w:rsid w:val="00EA44FB"/>
    <w:rsid w:val="00EA50C0"/>
    <w:rsid w:val="00EA53EA"/>
    <w:rsid w:val="00EA59B1"/>
    <w:rsid w:val="00EA5CF6"/>
    <w:rsid w:val="00EA5D87"/>
    <w:rsid w:val="00EA6343"/>
    <w:rsid w:val="00EA7289"/>
    <w:rsid w:val="00EA7B9D"/>
    <w:rsid w:val="00EA7C6D"/>
    <w:rsid w:val="00EA7CCB"/>
    <w:rsid w:val="00EB06D0"/>
    <w:rsid w:val="00EB074F"/>
    <w:rsid w:val="00EB0F30"/>
    <w:rsid w:val="00EB1BDB"/>
    <w:rsid w:val="00EB2089"/>
    <w:rsid w:val="00EB2215"/>
    <w:rsid w:val="00EB2706"/>
    <w:rsid w:val="00EB3521"/>
    <w:rsid w:val="00EB3663"/>
    <w:rsid w:val="00EB3835"/>
    <w:rsid w:val="00EB39A6"/>
    <w:rsid w:val="00EB3DEC"/>
    <w:rsid w:val="00EB437A"/>
    <w:rsid w:val="00EB58C7"/>
    <w:rsid w:val="00EB621B"/>
    <w:rsid w:val="00EB643B"/>
    <w:rsid w:val="00EB73DA"/>
    <w:rsid w:val="00EC03C7"/>
    <w:rsid w:val="00EC07E1"/>
    <w:rsid w:val="00EC0D08"/>
    <w:rsid w:val="00EC1B96"/>
    <w:rsid w:val="00EC21BB"/>
    <w:rsid w:val="00EC28D1"/>
    <w:rsid w:val="00EC363B"/>
    <w:rsid w:val="00EC36B0"/>
    <w:rsid w:val="00EC3B96"/>
    <w:rsid w:val="00EC3C7B"/>
    <w:rsid w:val="00EC3DF8"/>
    <w:rsid w:val="00EC3F40"/>
    <w:rsid w:val="00EC3FEB"/>
    <w:rsid w:val="00EC444E"/>
    <w:rsid w:val="00EC4E66"/>
    <w:rsid w:val="00EC7E79"/>
    <w:rsid w:val="00ED04DB"/>
    <w:rsid w:val="00ED05A8"/>
    <w:rsid w:val="00ED0C34"/>
    <w:rsid w:val="00ED0D64"/>
    <w:rsid w:val="00ED1167"/>
    <w:rsid w:val="00ED12BE"/>
    <w:rsid w:val="00ED1544"/>
    <w:rsid w:val="00ED16BC"/>
    <w:rsid w:val="00ED1C67"/>
    <w:rsid w:val="00ED2D48"/>
    <w:rsid w:val="00ED2E0E"/>
    <w:rsid w:val="00ED3063"/>
    <w:rsid w:val="00ED3776"/>
    <w:rsid w:val="00ED3AA5"/>
    <w:rsid w:val="00ED3CA3"/>
    <w:rsid w:val="00ED420A"/>
    <w:rsid w:val="00ED5CC0"/>
    <w:rsid w:val="00ED6279"/>
    <w:rsid w:val="00ED6B38"/>
    <w:rsid w:val="00ED7AC1"/>
    <w:rsid w:val="00EE0333"/>
    <w:rsid w:val="00EE08C0"/>
    <w:rsid w:val="00EE1269"/>
    <w:rsid w:val="00EE1D03"/>
    <w:rsid w:val="00EE1F2E"/>
    <w:rsid w:val="00EE2051"/>
    <w:rsid w:val="00EE29FD"/>
    <w:rsid w:val="00EE2C0C"/>
    <w:rsid w:val="00EE2CE0"/>
    <w:rsid w:val="00EE31D4"/>
    <w:rsid w:val="00EE3A30"/>
    <w:rsid w:val="00EE3A90"/>
    <w:rsid w:val="00EE40F7"/>
    <w:rsid w:val="00EE449C"/>
    <w:rsid w:val="00EE476F"/>
    <w:rsid w:val="00EE49F2"/>
    <w:rsid w:val="00EE57BF"/>
    <w:rsid w:val="00EE5892"/>
    <w:rsid w:val="00EE6CD8"/>
    <w:rsid w:val="00EE6F65"/>
    <w:rsid w:val="00EE716D"/>
    <w:rsid w:val="00EE72E0"/>
    <w:rsid w:val="00EE7666"/>
    <w:rsid w:val="00EE78B9"/>
    <w:rsid w:val="00EE7BA6"/>
    <w:rsid w:val="00EF0454"/>
    <w:rsid w:val="00EF1168"/>
    <w:rsid w:val="00EF13BC"/>
    <w:rsid w:val="00EF1437"/>
    <w:rsid w:val="00EF20F9"/>
    <w:rsid w:val="00EF2460"/>
    <w:rsid w:val="00EF2C6D"/>
    <w:rsid w:val="00EF33D3"/>
    <w:rsid w:val="00EF40D6"/>
    <w:rsid w:val="00EF45A5"/>
    <w:rsid w:val="00EF4731"/>
    <w:rsid w:val="00EF503E"/>
    <w:rsid w:val="00EF52A7"/>
    <w:rsid w:val="00EF5644"/>
    <w:rsid w:val="00EF63E9"/>
    <w:rsid w:val="00EF69B8"/>
    <w:rsid w:val="00EF706A"/>
    <w:rsid w:val="00EF7378"/>
    <w:rsid w:val="00EF7835"/>
    <w:rsid w:val="00EF78E2"/>
    <w:rsid w:val="00EF7A64"/>
    <w:rsid w:val="00F006DF"/>
    <w:rsid w:val="00F0093E"/>
    <w:rsid w:val="00F009AD"/>
    <w:rsid w:val="00F0143D"/>
    <w:rsid w:val="00F01530"/>
    <w:rsid w:val="00F0208F"/>
    <w:rsid w:val="00F0276F"/>
    <w:rsid w:val="00F027FD"/>
    <w:rsid w:val="00F0372F"/>
    <w:rsid w:val="00F03918"/>
    <w:rsid w:val="00F03B76"/>
    <w:rsid w:val="00F03CAF"/>
    <w:rsid w:val="00F03D26"/>
    <w:rsid w:val="00F040E7"/>
    <w:rsid w:val="00F047B9"/>
    <w:rsid w:val="00F04E1C"/>
    <w:rsid w:val="00F05069"/>
    <w:rsid w:val="00F058A0"/>
    <w:rsid w:val="00F05CED"/>
    <w:rsid w:val="00F05F67"/>
    <w:rsid w:val="00F05FA6"/>
    <w:rsid w:val="00F062B5"/>
    <w:rsid w:val="00F0677E"/>
    <w:rsid w:val="00F06846"/>
    <w:rsid w:val="00F07553"/>
    <w:rsid w:val="00F100E8"/>
    <w:rsid w:val="00F10850"/>
    <w:rsid w:val="00F10E1B"/>
    <w:rsid w:val="00F10ECB"/>
    <w:rsid w:val="00F114B6"/>
    <w:rsid w:val="00F11742"/>
    <w:rsid w:val="00F11BBB"/>
    <w:rsid w:val="00F1227B"/>
    <w:rsid w:val="00F12AE9"/>
    <w:rsid w:val="00F13503"/>
    <w:rsid w:val="00F13B79"/>
    <w:rsid w:val="00F14149"/>
    <w:rsid w:val="00F14203"/>
    <w:rsid w:val="00F1464F"/>
    <w:rsid w:val="00F1467C"/>
    <w:rsid w:val="00F14A34"/>
    <w:rsid w:val="00F15605"/>
    <w:rsid w:val="00F15916"/>
    <w:rsid w:val="00F15ED9"/>
    <w:rsid w:val="00F17088"/>
    <w:rsid w:val="00F174E1"/>
    <w:rsid w:val="00F1798A"/>
    <w:rsid w:val="00F17A4D"/>
    <w:rsid w:val="00F17D3F"/>
    <w:rsid w:val="00F20BDA"/>
    <w:rsid w:val="00F2150E"/>
    <w:rsid w:val="00F21A4C"/>
    <w:rsid w:val="00F21C39"/>
    <w:rsid w:val="00F21D54"/>
    <w:rsid w:val="00F21D8E"/>
    <w:rsid w:val="00F21E53"/>
    <w:rsid w:val="00F23144"/>
    <w:rsid w:val="00F233C0"/>
    <w:rsid w:val="00F23729"/>
    <w:rsid w:val="00F23861"/>
    <w:rsid w:val="00F23B09"/>
    <w:rsid w:val="00F23C2E"/>
    <w:rsid w:val="00F23E27"/>
    <w:rsid w:val="00F23E7F"/>
    <w:rsid w:val="00F24065"/>
    <w:rsid w:val="00F247C3"/>
    <w:rsid w:val="00F25AC6"/>
    <w:rsid w:val="00F26B4E"/>
    <w:rsid w:val="00F273C6"/>
    <w:rsid w:val="00F2764A"/>
    <w:rsid w:val="00F279A3"/>
    <w:rsid w:val="00F30600"/>
    <w:rsid w:val="00F309D4"/>
    <w:rsid w:val="00F311D3"/>
    <w:rsid w:val="00F311E3"/>
    <w:rsid w:val="00F3139F"/>
    <w:rsid w:val="00F315B3"/>
    <w:rsid w:val="00F31989"/>
    <w:rsid w:val="00F31D12"/>
    <w:rsid w:val="00F3290F"/>
    <w:rsid w:val="00F32D9E"/>
    <w:rsid w:val="00F33320"/>
    <w:rsid w:val="00F3401F"/>
    <w:rsid w:val="00F34156"/>
    <w:rsid w:val="00F342E2"/>
    <w:rsid w:val="00F34B44"/>
    <w:rsid w:val="00F3565F"/>
    <w:rsid w:val="00F360C1"/>
    <w:rsid w:val="00F363C3"/>
    <w:rsid w:val="00F363F3"/>
    <w:rsid w:val="00F36769"/>
    <w:rsid w:val="00F36C26"/>
    <w:rsid w:val="00F36CB5"/>
    <w:rsid w:val="00F36CD0"/>
    <w:rsid w:val="00F36EA7"/>
    <w:rsid w:val="00F3792B"/>
    <w:rsid w:val="00F37E8C"/>
    <w:rsid w:val="00F37F3C"/>
    <w:rsid w:val="00F40546"/>
    <w:rsid w:val="00F405E7"/>
    <w:rsid w:val="00F40911"/>
    <w:rsid w:val="00F409FF"/>
    <w:rsid w:val="00F40AF5"/>
    <w:rsid w:val="00F40F33"/>
    <w:rsid w:val="00F4257E"/>
    <w:rsid w:val="00F431F4"/>
    <w:rsid w:val="00F4325A"/>
    <w:rsid w:val="00F432EC"/>
    <w:rsid w:val="00F43CCB"/>
    <w:rsid w:val="00F441D6"/>
    <w:rsid w:val="00F44881"/>
    <w:rsid w:val="00F44D57"/>
    <w:rsid w:val="00F45B6A"/>
    <w:rsid w:val="00F45F39"/>
    <w:rsid w:val="00F46DF4"/>
    <w:rsid w:val="00F4722A"/>
    <w:rsid w:val="00F477C8"/>
    <w:rsid w:val="00F47EA2"/>
    <w:rsid w:val="00F50AA0"/>
    <w:rsid w:val="00F51276"/>
    <w:rsid w:val="00F51CD4"/>
    <w:rsid w:val="00F51DD5"/>
    <w:rsid w:val="00F51F24"/>
    <w:rsid w:val="00F52059"/>
    <w:rsid w:val="00F528C4"/>
    <w:rsid w:val="00F52EAA"/>
    <w:rsid w:val="00F535A2"/>
    <w:rsid w:val="00F53BC0"/>
    <w:rsid w:val="00F5563F"/>
    <w:rsid w:val="00F5606F"/>
    <w:rsid w:val="00F56B82"/>
    <w:rsid w:val="00F56E8B"/>
    <w:rsid w:val="00F57B41"/>
    <w:rsid w:val="00F57B96"/>
    <w:rsid w:val="00F60150"/>
    <w:rsid w:val="00F60279"/>
    <w:rsid w:val="00F60E27"/>
    <w:rsid w:val="00F61147"/>
    <w:rsid w:val="00F61C05"/>
    <w:rsid w:val="00F61EC6"/>
    <w:rsid w:val="00F62579"/>
    <w:rsid w:val="00F62A75"/>
    <w:rsid w:val="00F64E9E"/>
    <w:rsid w:val="00F66992"/>
    <w:rsid w:val="00F66AA9"/>
    <w:rsid w:val="00F672BB"/>
    <w:rsid w:val="00F67472"/>
    <w:rsid w:val="00F6781F"/>
    <w:rsid w:val="00F67A03"/>
    <w:rsid w:val="00F67AC3"/>
    <w:rsid w:val="00F7027D"/>
    <w:rsid w:val="00F702FB"/>
    <w:rsid w:val="00F703A4"/>
    <w:rsid w:val="00F70418"/>
    <w:rsid w:val="00F70D1C"/>
    <w:rsid w:val="00F70D34"/>
    <w:rsid w:val="00F7117D"/>
    <w:rsid w:val="00F713A0"/>
    <w:rsid w:val="00F71B15"/>
    <w:rsid w:val="00F72834"/>
    <w:rsid w:val="00F72847"/>
    <w:rsid w:val="00F72ED2"/>
    <w:rsid w:val="00F72F0E"/>
    <w:rsid w:val="00F731D9"/>
    <w:rsid w:val="00F735E7"/>
    <w:rsid w:val="00F73AC8"/>
    <w:rsid w:val="00F74570"/>
    <w:rsid w:val="00F749C5"/>
    <w:rsid w:val="00F7579F"/>
    <w:rsid w:val="00F758E7"/>
    <w:rsid w:val="00F75DE5"/>
    <w:rsid w:val="00F76345"/>
    <w:rsid w:val="00F768F2"/>
    <w:rsid w:val="00F76F71"/>
    <w:rsid w:val="00F77234"/>
    <w:rsid w:val="00F774C2"/>
    <w:rsid w:val="00F775AD"/>
    <w:rsid w:val="00F77983"/>
    <w:rsid w:val="00F77F7B"/>
    <w:rsid w:val="00F80B61"/>
    <w:rsid w:val="00F80D58"/>
    <w:rsid w:val="00F80E90"/>
    <w:rsid w:val="00F80F07"/>
    <w:rsid w:val="00F81390"/>
    <w:rsid w:val="00F813F9"/>
    <w:rsid w:val="00F8191B"/>
    <w:rsid w:val="00F81A57"/>
    <w:rsid w:val="00F81C66"/>
    <w:rsid w:val="00F8292B"/>
    <w:rsid w:val="00F82A05"/>
    <w:rsid w:val="00F83083"/>
    <w:rsid w:val="00F83530"/>
    <w:rsid w:val="00F843A4"/>
    <w:rsid w:val="00F8454F"/>
    <w:rsid w:val="00F84E0B"/>
    <w:rsid w:val="00F850A0"/>
    <w:rsid w:val="00F856B0"/>
    <w:rsid w:val="00F858F6"/>
    <w:rsid w:val="00F86516"/>
    <w:rsid w:val="00F87227"/>
    <w:rsid w:val="00F87874"/>
    <w:rsid w:val="00F9033D"/>
    <w:rsid w:val="00F90DFC"/>
    <w:rsid w:val="00F9120C"/>
    <w:rsid w:val="00F9129C"/>
    <w:rsid w:val="00F91C06"/>
    <w:rsid w:val="00F921D6"/>
    <w:rsid w:val="00F931FC"/>
    <w:rsid w:val="00F9358D"/>
    <w:rsid w:val="00F93639"/>
    <w:rsid w:val="00F94286"/>
    <w:rsid w:val="00F94662"/>
    <w:rsid w:val="00F947CA"/>
    <w:rsid w:val="00F95271"/>
    <w:rsid w:val="00F95382"/>
    <w:rsid w:val="00F95CA4"/>
    <w:rsid w:val="00F963C9"/>
    <w:rsid w:val="00F9649A"/>
    <w:rsid w:val="00F9653D"/>
    <w:rsid w:val="00F96969"/>
    <w:rsid w:val="00F970BF"/>
    <w:rsid w:val="00F974FB"/>
    <w:rsid w:val="00F97837"/>
    <w:rsid w:val="00F97D87"/>
    <w:rsid w:val="00F97FB9"/>
    <w:rsid w:val="00FA0265"/>
    <w:rsid w:val="00FA059C"/>
    <w:rsid w:val="00FA1A10"/>
    <w:rsid w:val="00FA1BAC"/>
    <w:rsid w:val="00FA1C7F"/>
    <w:rsid w:val="00FA2DFF"/>
    <w:rsid w:val="00FA319D"/>
    <w:rsid w:val="00FA3352"/>
    <w:rsid w:val="00FA3BAD"/>
    <w:rsid w:val="00FA401E"/>
    <w:rsid w:val="00FA44B8"/>
    <w:rsid w:val="00FA47C8"/>
    <w:rsid w:val="00FA4EE0"/>
    <w:rsid w:val="00FA537E"/>
    <w:rsid w:val="00FA5653"/>
    <w:rsid w:val="00FA56C4"/>
    <w:rsid w:val="00FA573F"/>
    <w:rsid w:val="00FA588B"/>
    <w:rsid w:val="00FA632A"/>
    <w:rsid w:val="00FA758A"/>
    <w:rsid w:val="00FA797E"/>
    <w:rsid w:val="00FA79C8"/>
    <w:rsid w:val="00FA79FD"/>
    <w:rsid w:val="00FA7C3F"/>
    <w:rsid w:val="00FA7E4E"/>
    <w:rsid w:val="00FB05A4"/>
    <w:rsid w:val="00FB066E"/>
    <w:rsid w:val="00FB0A9A"/>
    <w:rsid w:val="00FB0E0B"/>
    <w:rsid w:val="00FB2358"/>
    <w:rsid w:val="00FB24BF"/>
    <w:rsid w:val="00FB3A2B"/>
    <w:rsid w:val="00FB3EAF"/>
    <w:rsid w:val="00FB3F04"/>
    <w:rsid w:val="00FB4E15"/>
    <w:rsid w:val="00FB58A7"/>
    <w:rsid w:val="00FB5951"/>
    <w:rsid w:val="00FB5B03"/>
    <w:rsid w:val="00FB5BD9"/>
    <w:rsid w:val="00FB6088"/>
    <w:rsid w:val="00FB60CA"/>
    <w:rsid w:val="00FB6185"/>
    <w:rsid w:val="00FB6A47"/>
    <w:rsid w:val="00FB6E30"/>
    <w:rsid w:val="00FB78C0"/>
    <w:rsid w:val="00FB7C28"/>
    <w:rsid w:val="00FB7F95"/>
    <w:rsid w:val="00FC0076"/>
    <w:rsid w:val="00FC0633"/>
    <w:rsid w:val="00FC0964"/>
    <w:rsid w:val="00FC174F"/>
    <w:rsid w:val="00FC1B09"/>
    <w:rsid w:val="00FC1BF8"/>
    <w:rsid w:val="00FC20C4"/>
    <w:rsid w:val="00FC274E"/>
    <w:rsid w:val="00FC3046"/>
    <w:rsid w:val="00FC36E4"/>
    <w:rsid w:val="00FC3C34"/>
    <w:rsid w:val="00FC3CF0"/>
    <w:rsid w:val="00FC4A63"/>
    <w:rsid w:val="00FC5B1C"/>
    <w:rsid w:val="00FC5D8A"/>
    <w:rsid w:val="00FC5F8C"/>
    <w:rsid w:val="00FC6068"/>
    <w:rsid w:val="00FC7009"/>
    <w:rsid w:val="00FC71CB"/>
    <w:rsid w:val="00FC731C"/>
    <w:rsid w:val="00FC74CE"/>
    <w:rsid w:val="00FC7650"/>
    <w:rsid w:val="00FC77F0"/>
    <w:rsid w:val="00FC7B87"/>
    <w:rsid w:val="00FC7D8C"/>
    <w:rsid w:val="00FD0101"/>
    <w:rsid w:val="00FD0D5D"/>
    <w:rsid w:val="00FD2727"/>
    <w:rsid w:val="00FD27B1"/>
    <w:rsid w:val="00FD32B1"/>
    <w:rsid w:val="00FD3D0D"/>
    <w:rsid w:val="00FD418C"/>
    <w:rsid w:val="00FD451D"/>
    <w:rsid w:val="00FD496B"/>
    <w:rsid w:val="00FD5039"/>
    <w:rsid w:val="00FD5731"/>
    <w:rsid w:val="00FD6355"/>
    <w:rsid w:val="00FD63F9"/>
    <w:rsid w:val="00FD65C6"/>
    <w:rsid w:val="00FD665B"/>
    <w:rsid w:val="00FD69E7"/>
    <w:rsid w:val="00FD6C16"/>
    <w:rsid w:val="00FD760B"/>
    <w:rsid w:val="00FE075C"/>
    <w:rsid w:val="00FE08AF"/>
    <w:rsid w:val="00FE1F16"/>
    <w:rsid w:val="00FE22EE"/>
    <w:rsid w:val="00FE25A2"/>
    <w:rsid w:val="00FE3445"/>
    <w:rsid w:val="00FE3851"/>
    <w:rsid w:val="00FE3F17"/>
    <w:rsid w:val="00FE3FBD"/>
    <w:rsid w:val="00FE4A80"/>
    <w:rsid w:val="00FE5298"/>
    <w:rsid w:val="00FE5752"/>
    <w:rsid w:val="00FE5D6B"/>
    <w:rsid w:val="00FE6C70"/>
    <w:rsid w:val="00FE6F47"/>
    <w:rsid w:val="00FE72B2"/>
    <w:rsid w:val="00FE7BA4"/>
    <w:rsid w:val="00FF0203"/>
    <w:rsid w:val="00FF0991"/>
    <w:rsid w:val="00FF09FA"/>
    <w:rsid w:val="00FF0BCD"/>
    <w:rsid w:val="00FF0C84"/>
    <w:rsid w:val="00FF12D7"/>
    <w:rsid w:val="00FF2228"/>
    <w:rsid w:val="00FF226E"/>
    <w:rsid w:val="00FF284F"/>
    <w:rsid w:val="00FF2D7A"/>
    <w:rsid w:val="00FF2F10"/>
    <w:rsid w:val="00FF3C5F"/>
    <w:rsid w:val="00FF3CD8"/>
    <w:rsid w:val="00FF3D19"/>
    <w:rsid w:val="00FF50DD"/>
    <w:rsid w:val="00FF5524"/>
    <w:rsid w:val="00FF59DB"/>
    <w:rsid w:val="00FF5B4A"/>
    <w:rsid w:val="00FF5FAE"/>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CCC02"/>
  <w15:docId w15:val="{51D877FB-940E-4243-8BBD-E13EF37AB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90F4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8"/>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basedOn w:val="a1"/>
    <w:next w:val="a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sid w:val="004A4093"/>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1">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2"/>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2">
    <w:name w:val="样式 页眉 Char"/>
    <w:link w:val="afb"/>
    <w:rsid w:val="00572A4C"/>
    <w:rPr>
      <w:rFonts w:ascii="Arial" w:eastAsia="Arial" w:hAnsi="Arial"/>
      <w:b w:val="0"/>
      <w:bCs/>
      <w:noProof/>
      <w:sz w:val="22"/>
      <w:lang w:val="en-GB" w:eastAsia="en-US" w:bidi="ar-SA"/>
    </w:rPr>
  </w:style>
  <w:style w:type="paragraph" w:customStyle="1" w:styleId="a0">
    <w:name w:val="表格题注"/>
    <w:next w:val="a1"/>
    <w:rsid w:val="00627325"/>
    <w:pPr>
      <w:numPr>
        <w:ilvl w:val="8"/>
        <w:numId w:val="8"/>
      </w:numPr>
      <w:spacing w:beforeLines="50" w:afterLines="50"/>
      <w:jc w:val="center"/>
    </w:pPr>
    <w:rPr>
      <w:rFonts w:eastAsia="Times New Roman"/>
      <w:b/>
      <w:lang w:val="en-GB"/>
    </w:rPr>
  </w:style>
  <w:style w:type="paragraph" w:customStyle="1" w:styleId="a">
    <w:name w:val="插图题注"/>
    <w:next w:val="a1"/>
    <w:rsid w:val="00627325"/>
    <w:pPr>
      <w:numPr>
        <w:ilvl w:val="7"/>
        <w:numId w:val="8"/>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3"/>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Char3">
    <w:name w:val="列出段落 Char"/>
    <w:link w:val="afc"/>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paragraph" w:customStyle="1" w:styleId="Observation">
    <w:name w:val="Observation"/>
    <w:basedOn w:val="a1"/>
    <w:qFormat/>
    <w:rsid w:val="00F0276F"/>
    <w:pPr>
      <w:tabs>
        <w:tab w:val="left" w:pos="1701"/>
      </w:tabs>
      <w:spacing w:after="120"/>
      <w:jc w:val="both"/>
    </w:pPr>
    <w:rPr>
      <w:rFonts w:ascii="Arial" w:hAnsi="Arial"/>
      <w:b/>
      <w:bCs/>
      <w:lang w:eastAsia="zh-CN"/>
    </w:rPr>
  </w:style>
  <w:style w:type="paragraph" w:customStyle="1" w:styleId="Proposal">
    <w:name w:val="Proposal"/>
    <w:basedOn w:val="a1"/>
    <w:rsid w:val="006E0BFF"/>
    <w:pPr>
      <w:numPr>
        <w:numId w:val="14"/>
      </w:numPr>
      <w:tabs>
        <w:tab w:val="clear" w:pos="1304"/>
        <w:tab w:val="left" w:pos="1701"/>
      </w:tabs>
      <w:spacing w:after="120"/>
      <w:ind w:left="1701" w:hanging="1701"/>
      <w:jc w:val="both"/>
    </w:pPr>
    <w:rPr>
      <w:rFonts w:ascii="Arial" w:eastAsia="宋体" w:hAnsi="Arial"/>
      <w:b/>
      <w:bCs/>
      <w:lang w:eastAsia="zh-CN"/>
    </w:rPr>
  </w:style>
  <w:style w:type="paragraph" w:customStyle="1" w:styleId="afe">
    <w:name w:val="样式 (中文) 宋体 两端对齐"/>
    <w:basedOn w:val="a1"/>
    <w:rsid w:val="006E75EA"/>
    <w:pPr>
      <w:jc w:val="both"/>
    </w:pPr>
    <w:rPr>
      <w:rFonts w:eastAsia="宋体" w:cs="宋体"/>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671449">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37733684">
      <w:bodyDiv w:val="1"/>
      <w:marLeft w:val="0"/>
      <w:marRight w:val="0"/>
      <w:marTop w:val="0"/>
      <w:marBottom w:val="0"/>
      <w:divBdr>
        <w:top w:val="none" w:sz="0" w:space="0" w:color="auto"/>
        <w:left w:val="none" w:sz="0" w:space="0" w:color="auto"/>
        <w:bottom w:val="none" w:sz="0" w:space="0" w:color="auto"/>
        <w:right w:val="none" w:sz="0" w:space="0" w:color="auto"/>
      </w:divBdr>
      <w:divsChild>
        <w:div w:id="1034499066">
          <w:marLeft w:val="0"/>
          <w:marRight w:val="0"/>
          <w:marTop w:val="0"/>
          <w:marBottom w:val="0"/>
          <w:divBdr>
            <w:top w:val="none" w:sz="0" w:space="0" w:color="auto"/>
            <w:left w:val="none" w:sz="0" w:space="0" w:color="auto"/>
            <w:bottom w:val="none" w:sz="0" w:space="0" w:color="auto"/>
            <w:right w:val="none" w:sz="0" w:space="0" w:color="auto"/>
          </w:divBdr>
          <w:divsChild>
            <w:div w:id="509223526">
              <w:marLeft w:val="0"/>
              <w:marRight w:val="0"/>
              <w:marTop w:val="0"/>
              <w:marBottom w:val="0"/>
              <w:divBdr>
                <w:top w:val="none" w:sz="0" w:space="0" w:color="auto"/>
                <w:left w:val="none" w:sz="0" w:space="0" w:color="auto"/>
                <w:bottom w:val="none" w:sz="0" w:space="0" w:color="auto"/>
                <w:right w:val="none" w:sz="0" w:space="0" w:color="auto"/>
              </w:divBdr>
              <w:divsChild>
                <w:div w:id="1986274788">
                  <w:marLeft w:val="0"/>
                  <w:marRight w:val="0"/>
                  <w:marTop w:val="0"/>
                  <w:marBottom w:val="0"/>
                  <w:divBdr>
                    <w:top w:val="none" w:sz="0" w:space="0" w:color="auto"/>
                    <w:left w:val="none" w:sz="0" w:space="0" w:color="auto"/>
                    <w:bottom w:val="none" w:sz="0" w:space="0" w:color="auto"/>
                    <w:right w:val="none" w:sz="0" w:space="0" w:color="auto"/>
                  </w:divBdr>
                  <w:divsChild>
                    <w:div w:id="719867572">
                      <w:marLeft w:val="0"/>
                      <w:marRight w:val="0"/>
                      <w:marTop w:val="0"/>
                      <w:marBottom w:val="0"/>
                      <w:divBdr>
                        <w:top w:val="none" w:sz="0" w:space="0" w:color="auto"/>
                        <w:left w:val="none" w:sz="0" w:space="0" w:color="auto"/>
                        <w:bottom w:val="none" w:sz="0" w:space="0" w:color="auto"/>
                        <w:right w:val="none" w:sz="0" w:space="0" w:color="auto"/>
                      </w:divBdr>
                      <w:divsChild>
                        <w:div w:id="729230297">
                          <w:marLeft w:val="0"/>
                          <w:marRight w:val="0"/>
                          <w:marTop w:val="0"/>
                          <w:marBottom w:val="900"/>
                          <w:divBdr>
                            <w:top w:val="none" w:sz="0" w:space="0" w:color="auto"/>
                            <w:left w:val="none" w:sz="0" w:space="0" w:color="auto"/>
                            <w:bottom w:val="none" w:sz="0" w:space="0" w:color="auto"/>
                            <w:right w:val="none" w:sz="0" w:space="0" w:color="auto"/>
                          </w:divBdr>
                          <w:divsChild>
                            <w:div w:id="329598741">
                              <w:marLeft w:val="0"/>
                              <w:marRight w:val="0"/>
                              <w:marTop w:val="0"/>
                              <w:marBottom w:val="0"/>
                              <w:divBdr>
                                <w:top w:val="none" w:sz="0" w:space="0" w:color="auto"/>
                                <w:left w:val="none" w:sz="0" w:space="0" w:color="auto"/>
                                <w:bottom w:val="none" w:sz="0" w:space="0" w:color="auto"/>
                                <w:right w:val="none" w:sz="0" w:space="0" w:color="auto"/>
                              </w:divBdr>
                              <w:divsChild>
                                <w:div w:id="543953552">
                                  <w:marLeft w:val="0"/>
                                  <w:marRight w:val="0"/>
                                  <w:marTop w:val="0"/>
                                  <w:marBottom w:val="0"/>
                                  <w:divBdr>
                                    <w:top w:val="none" w:sz="0" w:space="0" w:color="auto"/>
                                    <w:left w:val="none" w:sz="0" w:space="0" w:color="auto"/>
                                    <w:bottom w:val="none" w:sz="0" w:space="0" w:color="auto"/>
                                    <w:right w:val="none" w:sz="0" w:space="0" w:color="auto"/>
                                  </w:divBdr>
                                </w:div>
                                <w:div w:id="887303134">
                                  <w:marLeft w:val="0"/>
                                  <w:marRight w:val="0"/>
                                  <w:marTop w:val="0"/>
                                  <w:marBottom w:val="0"/>
                                  <w:divBdr>
                                    <w:top w:val="single" w:sz="6" w:space="9" w:color="DEDEDE"/>
                                    <w:left w:val="single" w:sz="6" w:space="9" w:color="DEDEDE"/>
                                    <w:bottom w:val="single" w:sz="6" w:space="9" w:color="DEDEDE"/>
                                    <w:right w:val="single" w:sz="6" w:space="9" w:color="DEDEDE"/>
                                  </w:divBdr>
                                  <w:divsChild>
                                    <w:div w:id="419373133">
                                      <w:marLeft w:val="0"/>
                                      <w:marRight w:val="0"/>
                                      <w:marTop w:val="0"/>
                                      <w:marBottom w:val="0"/>
                                      <w:divBdr>
                                        <w:top w:val="none" w:sz="0" w:space="0" w:color="auto"/>
                                        <w:left w:val="none" w:sz="0" w:space="0" w:color="auto"/>
                                        <w:bottom w:val="none" w:sz="0" w:space="0" w:color="auto"/>
                                        <w:right w:val="none" w:sz="0" w:space="0" w:color="auto"/>
                                      </w:divBdr>
                                      <w:divsChild>
                                        <w:div w:id="1262880528">
                                          <w:marLeft w:val="0"/>
                                          <w:marRight w:val="0"/>
                                          <w:marTop w:val="0"/>
                                          <w:marBottom w:val="0"/>
                                          <w:divBdr>
                                            <w:top w:val="none" w:sz="0" w:space="0" w:color="auto"/>
                                            <w:left w:val="none" w:sz="0" w:space="0" w:color="auto"/>
                                            <w:bottom w:val="none" w:sz="0" w:space="0" w:color="auto"/>
                                            <w:right w:val="none" w:sz="0" w:space="0" w:color="auto"/>
                                          </w:divBdr>
                                        </w:div>
                                        <w:div w:id="129232728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827868253">
                                  <w:marLeft w:val="0"/>
                                  <w:marRight w:val="0"/>
                                  <w:marTop w:val="0"/>
                                  <w:marBottom w:val="0"/>
                                  <w:divBdr>
                                    <w:top w:val="single" w:sz="6" w:space="9" w:color="DEDEDE"/>
                                    <w:left w:val="single" w:sz="6" w:space="9" w:color="DEDEDE"/>
                                    <w:bottom w:val="single" w:sz="6" w:space="9" w:color="DEDEDE"/>
                                    <w:right w:val="single" w:sz="6" w:space="9" w:color="DEDEDE"/>
                                  </w:divBdr>
                                  <w:divsChild>
                                    <w:div w:id="423502158">
                                      <w:marLeft w:val="0"/>
                                      <w:marRight w:val="0"/>
                                      <w:marTop w:val="0"/>
                                      <w:marBottom w:val="0"/>
                                      <w:divBdr>
                                        <w:top w:val="none" w:sz="0" w:space="0" w:color="auto"/>
                                        <w:left w:val="none" w:sz="0" w:space="0" w:color="auto"/>
                                        <w:bottom w:val="none" w:sz="0" w:space="0" w:color="auto"/>
                                        <w:right w:val="none" w:sz="0" w:space="0" w:color="auto"/>
                                      </w:divBdr>
                                      <w:divsChild>
                                        <w:div w:id="15349777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377585265">
                                  <w:marLeft w:val="0"/>
                                  <w:marRight w:val="0"/>
                                  <w:marTop w:val="0"/>
                                  <w:marBottom w:val="0"/>
                                  <w:divBdr>
                                    <w:top w:val="none" w:sz="0" w:space="0" w:color="auto"/>
                                    <w:left w:val="none" w:sz="0" w:space="0" w:color="auto"/>
                                    <w:bottom w:val="none" w:sz="0" w:space="0" w:color="auto"/>
                                    <w:right w:val="none" w:sz="0" w:space="0" w:color="auto"/>
                                  </w:divBdr>
                                  <w:divsChild>
                                    <w:div w:id="1889300027">
                                      <w:marLeft w:val="0"/>
                                      <w:marRight w:val="0"/>
                                      <w:marTop w:val="0"/>
                                      <w:marBottom w:val="0"/>
                                      <w:divBdr>
                                        <w:top w:val="none" w:sz="0" w:space="0" w:color="auto"/>
                                        <w:left w:val="none" w:sz="0" w:space="0" w:color="auto"/>
                                        <w:bottom w:val="none" w:sz="0" w:space="0" w:color="auto"/>
                                        <w:right w:val="none" w:sz="0" w:space="0" w:color="auto"/>
                                      </w:divBdr>
                                    </w:div>
                                    <w:div w:id="1402673014">
                                      <w:marLeft w:val="0"/>
                                      <w:marRight w:val="0"/>
                                      <w:marTop w:val="0"/>
                                      <w:marBottom w:val="0"/>
                                      <w:divBdr>
                                        <w:top w:val="single" w:sz="2" w:space="4" w:color="DCDCDC"/>
                                        <w:left w:val="single" w:sz="6" w:space="6" w:color="DCDCDC"/>
                                        <w:bottom w:val="single" w:sz="6" w:space="2" w:color="DCDCDC"/>
                                        <w:right w:val="single" w:sz="6" w:space="0" w:color="DCDCDC"/>
                                      </w:divBdr>
                                      <w:divsChild>
                                        <w:div w:id="1967851747">
                                          <w:marLeft w:val="0"/>
                                          <w:marRight w:val="0"/>
                                          <w:marTop w:val="0"/>
                                          <w:marBottom w:val="45"/>
                                          <w:divBdr>
                                            <w:top w:val="none" w:sz="0" w:space="0" w:color="auto"/>
                                            <w:left w:val="none" w:sz="0" w:space="0" w:color="auto"/>
                                            <w:bottom w:val="none" w:sz="0" w:space="0" w:color="auto"/>
                                            <w:right w:val="none" w:sz="0" w:space="0" w:color="auto"/>
                                          </w:divBdr>
                                        </w:div>
                                        <w:div w:id="1908883203">
                                          <w:marLeft w:val="0"/>
                                          <w:marRight w:val="0"/>
                                          <w:marTop w:val="0"/>
                                          <w:marBottom w:val="45"/>
                                          <w:divBdr>
                                            <w:top w:val="none" w:sz="0" w:space="0" w:color="auto"/>
                                            <w:left w:val="none" w:sz="0" w:space="0" w:color="auto"/>
                                            <w:bottom w:val="none" w:sz="0" w:space="0" w:color="auto"/>
                                            <w:right w:val="none" w:sz="0" w:space="0" w:color="auto"/>
                                          </w:divBdr>
                                        </w:div>
                                        <w:div w:id="2018725649">
                                          <w:marLeft w:val="0"/>
                                          <w:marRight w:val="0"/>
                                          <w:marTop w:val="0"/>
                                          <w:marBottom w:val="45"/>
                                          <w:divBdr>
                                            <w:top w:val="none" w:sz="0" w:space="0" w:color="auto"/>
                                            <w:left w:val="none" w:sz="0" w:space="0" w:color="auto"/>
                                            <w:bottom w:val="none" w:sz="0" w:space="0" w:color="auto"/>
                                            <w:right w:val="none" w:sz="0" w:space="0" w:color="auto"/>
                                          </w:divBdr>
                                        </w:div>
                                        <w:div w:id="1857379225">
                                          <w:marLeft w:val="0"/>
                                          <w:marRight w:val="0"/>
                                          <w:marTop w:val="0"/>
                                          <w:marBottom w:val="45"/>
                                          <w:divBdr>
                                            <w:top w:val="none" w:sz="0" w:space="0" w:color="auto"/>
                                            <w:left w:val="none" w:sz="0" w:space="0" w:color="auto"/>
                                            <w:bottom w:val="none" w:sz="0" w:space="0" w:color="auto"/>
                                            <w:right w:val="none" w:sz="0" w:space="0" w:color="auto"/>
                                          </w:divBdr>
                                        </w:div>
                                        <w:div w:id="264001949">
                                          <w:marLeft w:val="0"/>
                                          <w:marRight w:val="0"/>
                                          <w:marTop w:val="0"/>
                                          <w:marBottom w:val="45"/>
                                          <w:divBdr>
                                            <w:top w:val="none" w:sz="0" w:space="0" w:color="auto"/>
                                            <w:left w:val="none" w:sz="0" w:space="0" w:color="auto"/>
                                            <w:bottom w:val="none" w:sz="0" w:space="0" w:color="auto"/>
                                            <w:right w:val="none" w:sz="0" w:space="0" w:color="auto"/>
                                          </w:divBdr>
                                        </w:div>
                                        <w:div w:id="2106488083">
                                          <w:marLeft w:val="0"/>
                                          <w:marRight w:val="0"/>
                                          <w:marTop w:val="0"/>
                                          <w:marBottom w:val="45"/>
                                          <w:divBdr>
                                            <w:top w:val="none" w:sz="0" w:space="0" w:color="auto"/>
                                            <w:left w:val="none" w:sz="0" w:space="0" w:color="auto"/>
                                            <w:bottom w:val="none" w:sz="0" w:space="0" w:color="auto"/>
                                            <w:right w:val="none" w:sz="0" w:space="0" w:color="auto"/>
                                          </w:divBdr>
                                        </w:div>
                                        <w:div w:id="212318213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007711714">
                                  <w:marLeft w:val="0"/>
                                  <w:marRight w:val="0"/>
                                  <w:marTop w:val="0"/>
                                  <w:marBottom w:val="0"/>
                                  <w:divBdr>
                                    <w:top w:val="none" w:sz="0" w:space="0" w:color="auto"/>
                                    <w:left w:val="none" w:sz="0" w:space="0" w:color="auto"/>
                                    <w:bottom w:val="none" w:sz="0" w:space="0" w:color="auto"/>
                                    <w:right w:val="none" w:sz="0" w:space="0" w:color="auto"/>
                                  </w:divBdr>
                                  <w:divsChild>
                                    <w:div w:id="758986133">
                                      <w:marLeft w:val="0"/>
                                      <w:marRight w:val="0"/>
                                      <w:marTop w:val="0"/>
                                      <w:marBottom w:val="0"/>
                                      <w:divBdr>
                                        <w:top w:val="single" w:sz="6" w:space="2" w:color="D6DBDE"/>
                                        <w:left w:val="single" w:sz="6" w:space="11" w:color="D6DBDE"/>
                                        <w:bottom w:val="single" w:sz="6" w:space="2" w:color="D6DBDE"/>
                                        <w:right w:val="single" w:sz="6" w:space="11" w:color="D6DBDE"/>
                                      </w:divBdr>
                                      <w:divsChild>
                                        <w:div w:id="1370909220">
                                          <w:marLeft w:val="120"/>
                                          <w:marRight w:val="0"/>
                                          <w:marTop w:val="0"/>
                                          <w:marBottom w:val="0"/>
                                          <w:divBdr>
                                            <w:top w:val="none" w:sz="0" w:space="0" w:color="auto"/>
                                            <w:left w:val="none" w:sz="0" w:space="0" w:color="auto"/>
                                            <w:bottom w:val="none" w:sz="0" w:space="0" w:color="auto"/>
                                            <w:right w:val="none" w:sz="0" w:space="0" w:color="auto"/>
                                          </w:divBdr>
                                        </w:div>
                                        <w:div w:id="193082736">
                                          <w:marLeft w:val="120"/>
                                          <w:marRight w:val="0"/>
                                          <w:marTop w:val="0"/>
                                          <w:marBottom w:val="0"/>
                                          <w:divBdr>
                                            <w:top w:val="none" w:sz="0" w:space="0" w:color="auto"/>
                                            <w:left w:val="none" w:sz="0" w:space="0" w:color="auto"/>
                                            <w:bottom w:val="none" w:sz="0" w:space="0" w:color="auto"/>
                                            <w:right w:val="none" w:sz="0" w:space="0" w:color="auto"/>
                                          </w:divBdr>
                                        </w:div>
                                        <w:div w:id="729764619">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581400">
                              <w:marLeft w:val="0"/>
                              <w:marRight w:val="0"/>
                              <w:marTop w:val="0"/>
                              <w:marBottom w:val="0"/>
                              <w:divBdr>
                                <w:top w:val="none" w:sz="0" w:space="0" w:color="auto"/>
                                <w:left w:val="none" w:sz="0" w:space="0" w:color="auto"/>
                                <w:bottom w:val="none" w:sz="0" w:space="0" w:color="auto"/>
                                <w:right w:val="none" w:sz="0" w:space="0" w:color="auto"/>
                              </w:divBdr>
                              <w:divsChild>
                                <w:div w:id="1272055581">
                                  <w:marLeft w:val="0"/>
                                  <w:marRight w:val="0"/>
                                  <w:marTop w:val="0"/>
                                  <w:marBottom w:val="0"/>
                                  <w:divBdr>
                                    <w:top w:val="none" w:sz="0" w:space="0" w:color="auto"/>
                                    <w:left w:val="none" w:sz="0" w:space="0" w:color="auto"/>
                                    <w:bottom w:val="none" w:sz="0" w:space="0" w:color="auto"/>
                                    <w:right w:val="none" w:sz="0" w:space="0" w:color="auto"/>
                                  </w:divBdr>
                                  <w:divsChild>
                                    <w:div w:id="1607927171">
                                      <w:marLeft w:val="0"/>
                                      <w:marRight w:val="0"/>
                                      <w:marTop w:val="0"/>
                                      <w:marBottom w:val="0"/>
                                      <w:divBdr>
                                        <w:top w:val="none" w:sz="0" w:space="0" w:color="auto"/>
                                        <w:left w:val="none" w:sz="0" w:space="0" w:color="auto"/>
                                        <w:bottom w:val="none" w:sz="0" w:space="0" w:color="auto"/>
                                        <w:right w:val="none" w:sz="0" w:space="0" w:color="auto"/>
                                      </w:divBdr>
                                      <w:divsChild>
                                        <w:div w:id="408113160">
                                          <w:marLeft w:val="0"/>
                                          <w:marRight w:val="0"/>
                                          <w:marTop w:val="0"/>
                                          <w:marBottom w:val="0"/>
                                          <w:divBdr>
                                            <w:top w:val="single" w:sz="6" w:space="0" w:color="DEDEDE"/>
                                            <w:left w:val="single" w:sz="6" w:space="0" w:color="DEDEDE"/>
                                            <w:bottom w:val="single" w:sz="6" w:space="0" w:color="DEDEDE"/>
                                            <w:right w:val="single" w:sz="6" w:space="0" w:color="DEDEDE"/>
                                          </w:divBdr>
                                          <w:divsChild>
                                            <w:div w:id="620038068">
                                              <w:marLeft w:val="0"/>
                                              <w:marRight w:val="0"/>
                                              <w:marTop w:val="0"/>
                                              <w:marBottom w:val="0"/>
                                              <w:divBdr>
                                                <w:top w:val="none" w:sz="0" w:space="0" w:color="auto"/>
                                                <w:left w:val="none" w:sz="0" w:space="0" w:color="auto"/>
                                                <w:bottom w:val="none" w:sz="0" w:space="0" w:color="auto"/>
                                                <w:right w:val="none" w:sz="0" w:space="0" w:color="auto"/>
                                              </w:divBdr>
                                              <w:divsChild>
                                                <w:div w:id="768542473">
                                                  <w:marLeft w:val="0"/>
                                                  <w:marRight w:val="120"/>
                                                  <w:marTop w:val="0"/>
                                                  <w:marBottom w:val="0"/>
                                                  <w:divBdr>
                                                    <w:top w:val="none" w:sz="0" w:space="0" w:color="auto"/>
                                                    <w:left w:val="none" w:sz="0" w:space="0" w:color="auto"/>
                                                    <w:bottom w:val="none" w:sz="0" w:space="0" w:color="auto"/>
                                                    <w:right w:val="none" w:sz="0" w:space="0" w:color="auto"/>
                                                  </w:divBdr>
                                                  <w:divsChild>
                                                    <w:div w:id="449517752">
                                                      <w:marLeft w:val="0"/>
                                                      <w:marRight w:val="0"/>
                                                      <w:marTop w:val="0"/>
                                                      <w:marBottom w:val="0"/>
                                                      <w:divBdr>
                                                        <w:top w:val="none" w:sz="0" w:space="0" w:color="auto"/>
                                                        <w:left w:val="none" w:sz="0" w:space="0" w:color="auto"/>
                                                        <w:bottom w:val="none" w:sz="0" w:space="0" w:color="auto"/>
                                                        <w:right w:val="none" w:sz="0" w:space="0" w:color="auto"/>
                                                      </w:divBdr>
                                                    </w:div>
                                                    <w:div w:id="1661695903">
                                                      <w:marLeft w:val="0"/>
                                                      <w:marRight w:val="0"/>
                                                      <w:marTop w:val="0"/>
                                                      <w:marBottom w:val="0"/>
                                                      <w:divBdr>
                                                        <w:top w:val="none" w:sz="0" w:space="0" w:color="auto"/>
                                                        <w:left w:val="none" w:sz="0" w:space="0" w:color="auto"/>
                                                        <w:bottom w:val="none" w:sz="0" w:space="0" w:color="auto"/>
                                                        <w:right w:val="none" w:sz="0" w:space="0" w:color="auto"/>
                                                      </w:divBdr>
                                                    </w:div>
                                                  </w:divsChild>
                                                </w:div>
                                                <w:div w:id="1837651007">
                                                  <w:marLeft w:val="0"/>
                                                  <w:marRight w:val="0"/>
                                                  <w:marTop w:val="0"/>
                                                  <w:marBottom w:val="0"/>
                                                  <w:divBdr>
                                                    <w:top w:val="none" w:sz="0" w:space="0" w:color="auto"/>
                                                    <w:left w:val="none" w:sz="0" w:space="0" w:color="auto"/>
                                                    <w:bottom w:val="none" w:sz="0" w:space="0" w:color="auto"/>
                                                    <w:right w:val="none" w:sz="0" w:space="0" w:color="auto"/>
                                                  </w:divBdr>
                                                  <w:divsChild>
                                                    <w:div w:id="1801417421">
                                                      <w:marLeft w:val="0"/>
                                                      <w:marRight w:val="0"/>
                                                      <w:marTop w:val="0"/>
                                                      <w:marBottom w:val="0"/>
                                                      <w:divBdr>
                                                        <w:top w:val="none" w:sz="0" w:space="0" w:color="auto"/>
                                                        <w:left w:val="none" w:sz="0" w:space="0" w:color="auto"/>
                                                        <w:bottom w:val="none" w:sz="0" w:space="0" w:color="auto"/>
                                                        <w:right w:val="none" w:sz="0" w:space="0" w:color="auto"/>
                                                      </w:divBdr>
                                                      <w:divsChild>
                                                        <w:div w:id="611204850">
                                                          <w:marLeft w:val="0"/>
                                                          <w:marRight w:val="0"/>
                                                          <w:marTop w:val="0"/>
                                                          <w:marBottom w:val="0"/>
                                                          <w:divBdr>
                                                            <w:top w:val="single" w:sz="6" w:space="0" w:color="E7E7E7"/>
                                                            <w:left w:val="single" w:sz="6" w:space="0" w:color="E7E7E7"/>
                                                            <w:bottom w:val="single" w:sz="6" w:space="0" w:color="E7E7E7"/>
                                                            <w:right w:val="single" w:sz="6" w:space="0" w:color="E7E7E7"/>
                                                          </w:divBdr>
                                                          <w:divsChild>
                                                            <w:div w:id="1601254855">
                                                              <w:marLeft w:val="0"/>
                                                              <w:marRight w:val="0"/>
                                                              <w:marTop w:val="0"/>
                                                              <w:marBottom w:val="0"/>
                                                              <w:divBdr>
                                                                <w:top w:val="none" w:sz="0" w:space="0" w:color="auto"/>
                                                                <w:left w:val="none" w:sz="0" w:space="0" w:color="auto"/>
                                                                <w:bottom w:val="none" w:sz="0" w:space="0" w:color="auto"/>
                                                                <w:right w:val="none" w:sz="0" w:space="0" w:color="auto"/>
                                                              </w:divBdr>
                                                              <w:divsChild>
                                                                <w:div w:id="106910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573785">
                                                      <w:marLeft w:val="0"/>
                                                      <w:marRight w:val="0"/>
                                                      <w:marTop w:val="0"/>
                                                      <w:marBottom w:val="15"/>
                                                      <w:divBdr>
                                                        <w:top w:val="none" w:sz="0" w:space="0" w:color="auto"/>
                                                        <w:left w:val="none" w:sz="0" w:space="0" w:color="auto"/>
                                                        <w:bottom w:val="none" w:sz="0" w:space="0" w:color="auto"/>
                                                        <w:right w:val="none" w:sz="0" w:space="0" w:color="auto"/>
                                                      </w:divBdr>
                                                    </w:div>
                                                  </w:divsChild>
                                                </w:div>
                                                <w:div w:id="1902054835">
                                                  <w:marLeft w:val="0"/>
                                                  <w:marRight w:val="0"/>
                                                  <w:marTop w:val="0"/>
                                                  <w:marBottom w:val="0"/>
                                                  <w:divBdr>
                                                    <w:top w:val="none" w:sz="0" w:space="0" w:color="auto"/>
                                                    <w:left w:val="none" w:sz="0" w:space="0" w:color="auto"/>
                                                    <w:bottom w:val="none" w:sz="0" w:space="0" w:color="auto"/>
                                                    <w:right w:val="none" w:sz="0" w:space="0" w:color="auto"/>
                                                  </w:divBdr>
                                                  <w:divsChild>
                                                    <w:div w:id="561911938">
                                                      <w:marLeft w:val="0"/>
                                                      <w:marRight w:val="0"/>
                                                      <w:marTop w:val="0"/>
                                                      <w:marBottom w:val="0"/>
                                                      <w:divBdr>
                                                        <w:top w:val="single" w:sz="6" w:space="0" w:color="4395FF"/>
                                                        <w:left w:val="single" w:sz="6" w:space="9" w:color="4395FF"/>
                                                        <w:bottom w:val="single" w:sz="6" w:space="0" w:color="4395FF"/>
                                                        <w:right w:val="single" w:sz="6" w:space="9" w:color="4395FF"/>
                                                      </w:divBdr>
                                                    </w:div>
                                                    <w:div w:id="1383671767">
                                                      <w:marLeft w:val="0"/>
                                                      <w:marRight w:val="0"/>
                                                      <w:marTop w:val="0"/>
                                                      <w:marBottom w:val="0"/>
                                                      <w:divBdr>
                                                        <w:top w:val="single" w:sz="6" w:space="0" w:color="4395FF"/>
                                                        <w:left w:val="single" w:sz="6" w:space="9" w:color="4395FF"/>
                                                        <w:bottom w:val="single" w:sz="6" w:space="0" w:color="4395FF"/>
                                                        <w:right w:val="single" w:sz="6" w:space="9" w:color="4395FF"/>
                                                      </w:divBdr>
                                                    </w:div>
                                                  </w:divsChild>
                                                </w:div>
                                              </w:divsChild>
                                            </w:div>
                                          </w:divsChild>
                                        </w:div>
                                      </w:divsChild>
                                    </w:div>
                                    <w:div w:id="778986481">
                                      <w:marLeft w:val="0"/>
                                      <w:marRight w:val="0"/>
                                      <w:marTop w:val="0"/>
                                      <w:marBottom w:val="0"/>
                                      <w:divBdr>
                                        <w:top w:val="none" w:sz="0" w:space="0" w:color="auto"/>
                                        <w:left w:val="none" w:sz="0" w:space="0" w:color="auto"/>
                                        <w:bottom w:val="none" w:sz="0" w:space="0" w:color="auto"/>
                                        <w:right w:val="none" w:sz="0" w:space="0" w:color="auto"/>
                                      </w:divBdr>
                                      <w:divsChild>
                                        <w:div w:id="1315379119">
                                          <w:marLeft w:val="0"/>
                                          <w:marRight w:val="0"/>
                                          <w:marTop w:val="0"/>
                                          <w:marBottom w:val="0"/>
                                          <w:divBdr>
                                            <w:top w:val="none" w:sz="0" w:space="0" w:color="auto"/>
                                            <w:left w:val="none" w:sz="0" w:space="0" w:color="auto"/>
                                            <w:bottom w:val="none" w:sz="0" w:space="0" w:color="auto"/>
                                            <w:right w:val="none" w:sz="0" w:space="0" w:color="auto"/>
                                          </w:divBdr>
                                          <w:divsChild>
                                            <w:div w:id="396170470">
                                              <w:marLeft w:val="0"/>
                                              <w:marRight w:val="0"/>
                                              <w:marTop w:val="0"/>
                                              <w:marBottom w:val="0"/>
                                              <w:divBdr>
                                                <w:top w:val="single" w:sz="6" w:space="0" w:color="EEEEEE"/>
                                                <w:left w:val="single" w:sz="2" w:space="0" w:color="EEEEEE"/>
                                                <w:bottom w:val="single" w:sz="6" w:space="0" w:color="EEEEEE"/>
                                                <w:right w:val="single" w:sz="6" w:space="0" w:color="EEEEEE"/>
                                              </w:divBdr>
                                              <w:divsChild>
                                                <w:div w:id="208830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2733814">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F711B-E695-480A-AFD9-6505149E1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4</Pages>
  <Words>1622</Words>
  <Characters>9246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10847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Daimingzeng</cp:lastModifiedBy>
  <cp:revision>3</cp:revision>
  <cp:lastPrinted>2010-01-06T23:23:00Z</cp:lastPrinted>
  <dcterms:created xsi:type="dcterms:W3CDTF">2019-05-03T07:49:00Z</dcterms:created>
  <dcterms:modified xsi:type="dcterms:W3CDTF">2019-05-03T07:50:00Z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(3)snUs8AX0bVGZaAWWh1/vfiO9jvuAlmg5nuLwGu/zFKB2fX/8zV1OGlwf4edkQhJf7tby3S89
6dTrPSpe04i9QYHt5KspWGhA9KTi8Bj3SmhCwchiiNFGSSRJATd99jDaOIdKdNPoYYfx1aIe
hsASFsA3poHSe6q99F8p5U98H+Gs1UaJ8OkOf4vbi8dnv85nGF1pqbXS5+aVMI06nomOl9I6
pmrh0yrLGnXlUEWVoZ</vt:lpwstr>
  </property>
  <property fmtid="{D5CDD505-2E9C-101B-9397-08002B2CF9AE}" pid="11" name="_2015_ms_pID_7253431">
    <vt:lpwstr>UfWspk/CtY8g77Kt4Ka/BctZiefvZ/FRD4w5I0wFbPwLvT0KyK44aP
x1SeGaqeeuMdhn0OuL0x8DuKI2vyWlGGGxFiKAUrYm42QC+tJOWNPV3W5k9sx/87G1/aX4Rq
1XWksld/wwDZmQhdI8BmAiHUX/YfSEJEnpFnlkNqmGGmSCsjsJ6dbmdme9r39ImVrNi0XzOY
D/TdlwjkQ6nSTCSRgPdKMzjHFIf2aIrgEV2Z</vt:lpwstr>
  </property>
  <property fmtid="{D5CDD505-2E9C-101B-9397-08002B2CF9AE}" pid="12" name="_2015_ms_pID_7253432">
    <vt:lpwstr>FOwd70cQwfwqyt+o92cnx4SBpg2fsT33Yvwn
sX4DvW3hx0q4ypWghQBlcltdLioFnahdujrSgldbOTiB2f9fHB8=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1556458535</vt:lpwstr>
  </property>
</Properties>
</file>